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2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165"/>
      </w:tblGrid>
      <w:tr w:rsidR="00742239" w:rsidRPr="00FF19D4" w14:paraId="1AEA8376" w14:textId="77777777" w:rsidTr="006E26D0">
        <w:tc>
          <w:tcPr>
            <w:tcW w:w="10325" w:type="dxa"/>
            <w:gridSpan w:val="2"/>
            <w:shd w:val="clear" w:color="auto" w:fill="DDDDDD"/>
          </w:tcPr>
          <w:p w14:paraId="776FE67F" w14:textId="11E93AF0" w:rsidR="00742239" w:rsidRPr="00FF19D4" w:rsidRDefault="003D5738" w:rsidP="00E94199">
            <w:pPr>
              <w:pStyle w:val="Header"/>
              <w:tabs>
                <w:tab w:val="clear" w:pos="4703"/>
                <w:tab w:val="clear" w:pos="9406"/>
              </w:tabs>
              <w:spacing w:before="120"/>
              <w:rPr>
                <w:rFonts w:cs="Arial"/>
                <w:b/>
                <w:sz w:val="20"/>
                <w:lang w:val="en-GB"/>
              </w:rPr>
            </w:pPr>
            <w:r w:rsidRPr="00FF19D4">
              <w:rPr>
                <w:rFonts w:cs="Arial"/>
                <w:b/>
                <w:sz w:val="20"/>
                <w:lang w:val="en-GB"/>
              </w:rPr>
              <w:t>Organis</w:t>
            </w:r>
            <w:r w:rsidR="00D9415E" w:rsidRPr="00FF19D4">
              <w:rPr>
                <w:rFonts w:cs="Arial"/>
                <w:b/>
                <w:sz w:val="20"/>
                <w:lang w:val="en-GB"/>
              </w:rPr>
              <w:t xml:space="preserve">ational </w:t>
            </w:r>
            <w:r w:rsidR="00E94199" w:rsidRPr="00FF19D4">
              <w:rPr>
                <w:rFonts w:cs="Arial"/>
                <w:b/>
                <w:sz w:val="20"/>
                <w:lang w:val="en-GB"/>
              </w:rPr>
              <w:t>setup</w:t>
            </w:r>
            <w:r w:rsidR="00AA4E09" w:rsidRPr="00FF19D4">
              <w:rPr>
                <w:rFonts w:cs="Arial"/>
                <w:b/>
                <w:sz w:val="20"/>
                <w:lang w:val="en-GB"/>
              </w:rPr>
              <w:t xml:space="preserve"> and Job Information</w:t>
            </w:r>
          </w:p>
        </w:tc>
      </w:tr>
      <w:tr w:rsidR="00E70B5B" w:rsidRPr="00FF19D4" w14:paraId="5A68B6DC" w14:textId="77777777" w:rsidTr="006E26D0">
        <w:tc>
          <w:tcPr>
            <w:tcW w:w="2160" w:type="dxa"/>
            <w:shd w:val="clear" w:color="auto" w:fill="auto"/>
          </w:tcPr>
          <w:p w14:paraId="50921760" w14:textId="77777777" w:rsidR="00E70B5B" w:rsidRPr="00FF19D4" w:rsidRDefault="00E70B5B" w:rsidP="00E70B5B">
            <w:pPr>
              <w:pStyle w:val="Header"/>
              <w:tabs>
                <w:tab w:val="clear" w:pos="4703"/>
                <w:tab w:val="clear" w:pos="9406"/>
              </w:tabs>
              <w:spacing w:after="0"/>
              <w:rPr>
                <w:rFonts w:cs="Arial"/>
                <w:sz w:val="20"/>
                <w:lang w:val="en-GB"/>
              </w:rPr>
            </w:pPr>
            <w:r w:rsidRPr="00FF19D4">
              <w:rPr>
                <w:rFonts w:cs="Arial"/>
                <w:sz w:val="20"/>
                <w:lang w:val="en-GB"/>
              </w:rPr>
              <w:t>- Location:</w:t>
            </w:r>
          </w:p>
          <w:p w14:paraId="0F97AB33" w14:textId="77777777" w:rsidR="00E70B5B" w:rsidRPr="00FF19D4" w:rsidRDefault="00E70B5B" w:rsidP="00E70B5B">
            <w:pPr>
              <w:pStyle w:val="Header"/>
              <w:tabs>
                <w:tab w:val="clear" w:pos="4703"/>
                <w:tab w:val="clear" w:pos="9406"/>
              </w:tabs>
              <w:spacing w:after="0"/>
              <w:rPr>
                <w:rFonts w:cs="Arial"/>
                <w:sz w:val="20"/>
                <w:lang w:val="en-GB"/>
              </w:rPr>
            </w:pPr>
            <w:r w:rsidRPr="00FF19D4">
              <w:rPr>
                <w:rFonts w:cs="Arial"/>
                <w:sz w:val="20"/>
                <w:lang w:val="en-GB"/>
              </w:rPr>
              <w:t>- Department:</w:t>
            </w:r>
          </w:p>
          <w:p w14:paraId="3EE36D98" w14:textId="1CE691CC" w:rsidR="00E70B5B" w:rsidRPr="00FF19D4" w:rsidRDefault="00E70B5B" w:rsidP="00BE4856">
            <w:pPr>
              <w:pStyle w:val="Header"/>
              <w:tabs>
                <w:tab w:val="clear" w:pos="4703"/>
                <w:tab w:val="clear" w:pos="9406"/>
              </w:tabs>
              <w:spacing w:after="0"/>
              <w:rPr>
                <w:rFonts w:cs="Arial"/>
                <w:sz w:val="20"/>
                <w:lang w:val="en-GB"/>
              </w:rPr>
            </w:pPr>
            <w:r w:rsidRPr="00FF19D4">
              <w:rPr>
                <w:rFonts w:cs="Arial"/>
                <w:sz w:val="20"/>
                <w:lang w:val="en-GB"/>
              </w:rPr>
              <w:t>- Reporting line:</w:t>
            </w:r>
          </w:p>
        </w:tc>
        <w:tc>
          <w:tcPr>
            <w:tcW w:w="8165" w:type="dxa"/>
            <w:shd w:val="clear" w:color="auto" w:fill="auto"/>
          </w:tcPr>
          <w:p w14:paraId="040BB148" w14:textId="61A3E693" w:rsidR="00E70B5B" w:rsidRPr="00FF19D4" w:rsidRDefault="00E70B5B" w:rsidP="00E70B5B">
            <w:pPr>
              <w:spacing w:after="0"/>
              <w:rPr>
                <w:rFonts w:eastAsia="Times New Roman" w:cs="Arial"/>
                <w:sz w:val="20"/>
                <w:lang w:val="en-GB" w:eastAsia="en-GB"/>
              </w:rPr>
            </w:pPr>
            <w:r w:rsidRPr="00FF19D4">
              <w:rPr>
                <w:rFonts w:eastAsia="Times New Roman" w:cs="Arial"/>
                <w:sz w:val="20"/>
                <w:lang w:val="en-GB" w:eastAsia="en-GB"/>
              </w:rPr>
              <w:t xml:space="preserve">Briggs of Burton Plc - based in </w:t>
            </w:r>
            <w:r w:rsidR="00102AC4" w:rsidRPr="00FF19D4">
              <w:rPr>
                <w:rFonts w:eastAsia="Times New Roman" w:cs="Arial"/>
                <w:sz w:val="20"/>
                <w:lang w:val="en-GB" w:eastAsia="en-GB"/>
              </w:rPr>
              <w:t>Burton-On-Trent</w:t>
            </w:r>
          </w:p>
          <w:p w14:paraId="2BCA292B" w14:textId="39CE5497" w:rsidR="00A26719" w:rsidRPr="00A81049" w:rsidRDefault="00A26719" w:rsidP="00BE4856">
            <w:pPr>
              <w:spacing w:after="0"/>
              <w:rPr>
                <w:rFonts w:eastAsia="Times New Roman" w:cs="Arial"/>
                <w:sz w:val="20"/>
                <w:lang w:val="en-GB" w:eastAsia="en-GB"/>
              </w:rPr>
            </w:pPr>
            <w:r w:rsidRPr="00A81049">
              <w:rPr>
                <w:rFonts w:eastAsia="Times New Roman" w:cs="Arial"/>
                <w:sz w:val="20"/>
                <w:lang w:val="en-GB" w:eastAsia="en-GB"/>
              </w:rPr>
              <w:t>Senior Mechanical Design Engineer</w:t>
            </w:r>
          </w:p>
          <w:p w14:paraId="1B3BA654" w14:textId="4D4C3D66" w:rsidR="00E70B5B" w:rsidRPr="00FF19D4" w:rsidRDefault="000F1C77" w:rsidP="00BE4856">
            <w:pPr>
              <w:spacing w:after="0"/>
              <w:rPr>
                <w:rFonts w:eastAsia="Times New Roman" w:cs="Arial"/>
                <w:b/>
                <w:bCs/>
                <w:color w:val="002060"/>
                <w:sz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lang w:val="en-GB" w:eastAsia="en-GB"/>
              </w:rPr>
              <w:t>UK Production Engineering Manager</w:t>
            </w:r>
          </w:p>
        </w:tc>
      </w:tr>
      <w:tr w:rsidR="00602694" w:rsidRPr="00FF19D4" w14:paraId="2FEA81D4" w14:textId="77777777" w:rsidTr="006E26D0">
        <w:trPr>
          <w:trHeight w:val="417"/>
        </w:trPr>
        <w:tc>
          <w:tcPr>
            <w:tcW w:w="10325" w:type="dxa"/>
            <w:gridSpan w:val="2"/>
            <w:shd w:val="clear" w:color="auto" w:fill="EAEAEA"/>
          </w:tcPr>
          <w:p w14:paraId="0464F3D2" w14:textId="264B05AC" w:rsidR="00602694" w:rsidRPr="00FF19D4" w:rsidRDefault="002E1FAB" w:rsidP="00E70B5B">
            <w:pPr>
              <w:pStyle w:val="Header"/>
              <w:tabs>
                <w:tab w:val="clear" w:pos="4703"/>
                <w:tab w:val="clear" w:pos="9406"/>
              </w:tabs>
              <w:spacing w:before="60" w:after="60"/>
              <w:rPr>
                <w:rFonts w:cs="Arial"/>
                <w:b/>
                <w:sz w:val="20"/>
                <w:lang w:val="en-GB"/>
              </w:rPr>
            </w:pPr>
            <w:r w:rsidRPr="00FF19D4">
              <w:rPr>
                <w:rFonts w:cs="Arial"/>
                <w:b/>
                <w:sz w:val="20"/>
                <w:lang w:val="en-GB"/>
              </w:rPr>
              <w:t>Job Focus</w:t>
            </w:r>
            <w:r w:rsidR="00B5721E" w:rsidRPr="00FF19D4">
              <w:rPr>
                <w:rFonts w:cs="Arial"/>
                <w:b/>
                <w:sz w:val="20"/>
                <w:lang w:val="en-GB"/>
              </w:rPr>
              <w:t xml:space="preserve"> </w:t>
            </w:r>
          </w:p>
        </w:tc>
      </w:tr>
      <w:tr w:rsidR="002E1FAB" w:rsidRPr="00FF19D4" w14:paraId="39D07A39" w14:textId="77777777" w:rsidTr="006E26D0">
        <w:trPr>
          <w:trHeight w:val="417"/>
        </w:trPr>
        <w:tc>
          <w:tcPr>
            <w:tcW w:w="10325" w:type="dxa"/>
            <w:gridSpan w:val="2"/>
            <w:shd w:val="clear" w:color="auto" w:fill="auto"/>
          </w:tcPr>
          <w:p w14:paraId="3490D800" w14:textId="79791ACB" w:rsidR="0002340B" w:rsidRPr="0021743D" w:rsidRDefault="0038757A" w:rsidP="00591734">
            <w:pPr>
              <w:spacing w:after="0"/>
              <w:rPr>
                <w:rFonts w:cs="Arial"/>
                <w:sz w:val="20"/>
                <w:lang w:val="en-GB"/>
              </w:rPr>
            </w:pPr>
            <w:r w:rsidRPr="0021743D">
              <w:rPr>
                <w:rFonts w:cs="Arial"/>
                <w:sz w:val="20"/>
                <w:lang w:val="en-GB"/>
              </w:rPr>
              <w:t xml:space="preserve">Briggs of Burton PLC is part of CIMC </w:t>
            </w:r>
            <w:proofErr w:type="spellStart"/>
            <w:r w:rsidRPr="0021743D">
              <w:rPr>
                <w:rFonts w:cs="Arial"/>
                <w:sz w:val="20"/>
                <w:lang w:val="en-GB"/>
              </w:rPr>
              <w:t>Enric</w:t>
            </w:r>
            <w:proofErr w:type="spellEnd"/>
            <w:r w:rsidRPr="0021743D">
              <w:rPr>
                <w:rFonts w:cs="Arial"/>
                <w:sz w:val="20"/>
                <w:lang w:val="en-GB"/>
              </w:rPr>
              <w:t xml:space="preserve"> Tank &amp; Process BV (CETP), a subsidiary of CIMC ENRIC Holdings Limited.</w:t>
            </w:r>
            <w:r w:rsidR="00B344B8" w:rsidRPr="0021743D">
              <w:rPr>
                <w:rFonts w:cs="Arial"/>
                <w:sz w:val="20"/>
                <w:lang w:val="en-GB"/>
              </w:rPr>
              <w:t xml:space="preserve"> </w:t>
            </w:r>
            <w:r w:rsidR="0002340B" w:rsidRPr="0021743D">
              <w:rPr>
                <w:rFonts w:cs="Arial"/>
                <w:sz w:val="20"/>
                <w:lang w:val="en-GB"/>
              </w:rPr>
              <w:t>Briggs is a Process Engineering Company, with over 280 years of experience originating in the brewing</w:t>
            </w:r>
            <w:r w:rsidR="00523E70">
              <w:rPr>
                <w:rFonts w:cs="Arial"/>
                <w:sz w:val="20"/>
                <w:lang w:val="en-GB"/>
              </w:rPr>
              <w:t xml:space="preserve">, </w:t>
            </w:r>
            <w:r w:rsidR="0049535A" w:rsidRPr="0049535A">
              <w:rPr>
                <w:rFonts w:cs="Arial"/>
                <w:sz w:val="20"/>
                <w:lang w:val="en-GB"/>
              </w:rPr>
              <w:t>pharmaceutical</w:t>
            </w:r>
            <w:r w:rsidR="0049535A">
              <w:rPr>
                <w:rFonts w:cs="Arial"/>
                <w:sz w:val="20"/>
                <w:lang w:val="en-GB"/>
              </w:rPr>
              <w:t xml:space="preserve"> </w:t>
            </w:r>
            <w:r w:rsidR="0049535A" w:rsidRPr="0021743D">
              <w:rPr>
                <w:rFonts w:cs="Arial"/>
                <w:sz w:val="20"/>
                <w:lang w:val="en-GB"/>
              </w:rPr>
              <w:t>and</w:t>
            </w:r>
            <w:r w:rsidR="0002340B" w:rsidRPr="0021743D">
              <w:rPr>
                <w:rFonts w:cs="Arial"/>
                <w:sz w:val="20"/>
                <w:lang w:val="en-GB"/>
              </w:rPr>
              <w:t xml:space="preserve"> distilling sectors and is well known for their Lauter Tuns and vessel manufacturing / design.</w:t>
            </w:r>
          </w:p>
          <w:p w14:paraId="683A7C8B" w14:textId="77777777" w:rsidR="0002340B" w:rsidRPr="0021743D" w:rsidRDefault="0002340B" w:rsidP="00591734">
            <w:pPr>
              <w:spacing w:after="0"/>
              <w:rPr>
                <w:rFonts w:cs="Arial"/>
                <w:sz w:val="20"/>
                <w:lang w:val="en-GB"/>
              </w:rPr>
            </w:pPr>
          </w:p>
          <w:p w14:paraId="4B559B84" w14:textId="2F3D1199" w:rsidR="00591734" w:rsidRDefault="00EB048D" w:rsidP="00591734">
            <w:pPr>
              <w:spacing w:after="0"/>
              <w:rPr>
                <w:rFonts w:eastAsia="Times New Roman" w:cs="Arial"/>
                <w:sz w:val="20"/>
                <w:lang w:val="en-GB" w:eastAsia="en-GB"/>
              </w:rPr>
            </w:pPr>
            <w:r w:rsidRPr="0021743D">
              <w:rPr>
                <w:rFonts w:cs="Arial"/>
                <w:sz w:val="20"/>
                <w:lang w:val="en-GB"/>
              </w:rPr>
              <w:t xml:space="preserve">We are </w:t>
            </w:r>
            <w:r w:rsidR="00255644" w:rsidRPr="0021743D">
              <w:rPr>
                <w:rFonts w:cs="Arial"/>
                <w:sz w:val="20"/>
                <w:lang w:val="en-GB"/>
              </w:rPr>
              <w:t xml:space="preserve">growing our Manufacturing </w:t>
            </w:r>
            <w:r w:rsidRPr="0021743D">
              <w:rPr>
                <w:rFonts w:cs="Arial"/>
                <w:sz w:val="20"/>
                <w:lang w:val="en-GB"/>
              </w:rPr>
              <w:t xml:space="preserve">Design team in the UK and are looking to recruit </w:t>
            </w:r>
            <w:r w:rsidR="00EA115A" w:rsidRPr="0021743D">
              <w:rPr>
                <w:rFonts w:cs="Arial"/>
                <w:sz w:val="20"/>
                <w:lang w:val="en-GB"/>
              </w:rPr>
              <w:t xml:space="preserve">a </w:t>
            </w:r>
            <w:r w:rsidR="003118A0" w:rsidRPr="0021743D">
              <w:rPr>
                <w:rFonts w:eastAsia="Times New Roman" w:cs="Arial"/>
                <w:sz w:val="20"/>
                <w:lang w:val="en-GB" w:eastAsia="en-GB"/>
              </w:rPr>
              <w:t>Senior Mechanical Design Engineer</w:t>
            </w:r>
            <w:r w:rsidR="00591734" w:rsidRPr="0021743D">
              <w:rPr>
                <w:rFonts w:eastAsia="Times New Roman" w:cs="Arial"/>
                <w:sz w:val="20"/>
                <w:lang w:val="en-GB" w:eastAsia="en-GB"/>
              </w:rPr>
              <w:t xml:space="preserve"> </w:t>
            </w:r>
            <w:r w:rsidR="00B344B8" w:rsidRPr="0021743D">
              <w:rPr>
                <w:rFonts w:eastAsia="Times New Roman" w:cs="Arial"/>
                <w:sz w:val="20"/>
                <w:lang w:val="en-GB" w:eastAsia="en-GB"/>
              </w:rPr>
              <w:t xml:space="preserve">to </w:t>
            </w:r>
            <w:r w:rsidR="00591734" w:rsidRPr="0021743D">
              <w:rPr>
                <w:rFonts w:eastAsia="Times New Roman" w:cs="Arial"/>
                <w:sz w:val="20"/>
                <w:lang w:val="en-GB" w:eastAsia="en-GB"/>
              </w:rPr>
              <w:t xml:space="preserve">provide technical expertise in the safe design of pressure vessels and </w:t>
            </w:r>
            <w:r w:rsidR="00B344B8" w:rsidRPr="0021743D">
              <w:rPr>
                <w:rFonts w:eastAsia="Times New Roman" w:cs="Arial"/>
                <w:sz w:val="20"/>
                <w:lang w:val="en-GB" w:eastAsia="en-GB"/>
              </w:rPr>
              <w:t xml:space="preserve">other </w:t>
            </w:r>
            <w:r w:rsidR="00591734" w:rsidRPr="0021743D">
              <w:rPr>
                <w:rFonts w:eastAsia="Times New Roman" w:cs="Arial"/>
                <w:sz w:val="20"/>
                <w:lang w:val="en-GB" w:eastAsia="en-GB"/>
              </w:rPr>
              <w:t>machinery to design codes.</w:t>
            </w:r>
          </w:p>
          <w:p w14:paraId="54D8D600" w14:textId="0D2BBD9E" w:rsidR="0072151F" w:rsidRDefault="0072151F" w:rsidP="00591734">
            <w:pPr>
              <w:spacing w:after="0"/>
              <w:rPr>
                <w:rFonts w:eastAsia="Times New Roman" w:cs="Arial"/>
                <w:sz w:val="20"/>
                <w:lang w:val="en-GB" w:eastAsia="en-GB"/>
              </w:rPr>
            </w:pPr>
          </w:p>
          <w:p w14:paraId="62160FDE" w14:textId="06FC5182" w:rsidR="00F174D9" w:rsidRPr="00763902" w:rsidRDefault="00822797" w:rsidP="00591734">
            <w:pPr>
              <w:spacing w:after="0"/>
              <w:rPr>
                <w:rFonts w:eastAsia="Times New Roman" w:cs="Arial"/>
                <w:color w:val="0070C0"/>
                <w:sz w:val="20"/>
                <w:lang w:val="en-GB" w:eastAsia="en-GB"/>
              </w:rPr>
            </w:pPr>
            <w:r w:rsidRPr="00763902">
              <w:rPr>
                <w:rFonts w:eastAsia="Times New Roman" w:cs="Arial"/>
                <w:color w:val="0070C0"/>
                <w:sz w:val="20"/>
                <w:lang w:val="en-GB" w:eastAsia="en-GB"/>
              </w:rPr>
              <w:t xml:space="preserve">The Senior Mechanical Design Engineer </w:t>
            </w:r>
            <w:r w:rsidRPr="00763902">
              <w:rPr>
                <w:rFonts w:eastAsia="Times New Roman" w:cs="Arial"/>
                <w:color w:val="0070C0"/>
                <w:sz w:val="20"/>
                <w:lang w:val="en-GB" w:eastAsia="en-GB"/>
              </w:rPr>
              <w:t xml:space="preserve">MUST </w:t>
            </w:r>
            <w:r w:rsidR="007F0767" w:rsidRPr="00763902">
              <w:rPr>
                <w:rFonts w:eastAsia="Times New Roman" w:cs="Arial"/>
                <w:color w:val="0070C0"/>
                <w:sz w:val="20"/>
                <w:lang w:val="en-GB" w:eastAsia="en-GB"/>
              </w:rPr>
              <w:t>be</w:t>
            </w:r>
            <w:r w:rsidRPr="00763902">
              <w:rPr>
                <w:rFonts w:eastAsia="Times New Roman" w:cs="Arial"/>
                <w:color w:val="0070C0"/>
                <w:sz w:val="20"/>
                <w:lang w:val="en-GB" w:eastAsia="en-GB"/>
              </w:rPr>
              <w:t xml:space="preserve"> </w:t>
            </w:r>
            <w:r w:rsidRPr="00763902">
              <w:rPr>
                <w:rFonts w:eastAsia="Times New Roman" w:cs="Arial"/>
                <w:color w:val="0070C0"/>
                <w:sz w:val="20"/>
                <w:lang w:val="en-GB" w:eastAsia="en-GB"/>
              </w:rPr>
              <w:t>Chartered/Professionally registered</w:t>
            </w:r>
            <w:r w:rsidR="007F0767" w:rsidRPr="00763902">
              <w:rPr>
                <w:rFonts w:eastAsia="Times New Roman" w:cs="Arial"/>
                <w:color w:val="0070C0"/>
                <w:sz w:val="20"/>
                <w:lang w:val="en-GB" w:eastAsia="en-GB"/>
              </w:rPr>
              <w:t xml:space="preserve">, with Minimum </w:t>
            </w:r>
            <w:r w:rsidR="006C37A6" w:rsidRPr="00763902">
              <w:rPr>
                <w:rFonts w:eastAsia="Times New Roman" w:cs="Arial"/>
                <w:color w:val="0070C0"/>
                <w:sz w:val="20"/>
                <w:lang w:val="en-GB" w:eastAsia="en-GB"/>
              </w:rPr>
              <w:t>4 Years of</w:t>
            </w:r>
            <w:r w:rsidR="00C249C1" w:rsidRPr="00763902">
              <w:rPr>
                <w:rFonts w:eastAsia="Times New Roman" w:cs="Arial"/>
                <w:color w:val="0070C0"/>
                <w:sz w:val="20"/>
                <w:lang w:val="en-GB" w:eastAsia="en-GB"/>
              </w:rPr>
              <w:t xml:space="preserve"> Pressure Vessel Design Experience</w:t>
            </w:r>
            <w:r w:rsidR="00F60B45" w:rsidRPr="00763902">
              <w:rPr>
                <w:rFonts w:eastAsia="Times New Roman" w:cs="Arial"/>
                <w:color w:val="0070C0"/>
                <w:sz w:val="20"/>
                <w:lang w:val="en-GB" w:eastAsia="en-GB"/>
              </w:rPr>
              <w:t xml:space="preserve"> along with </w:t>
            </w:r>
            <w:r w:rsidR="00F60B45" w:rsidRPr="00763902">
              <w:rPr>
                <w:rFonts w:eastAsia="Times New Roman" w:cs="Arial"/>
                <w:color w:val="0070C0"/>
                <w:sz w:val="20"/>
                <w:lang w:eastAsia="en-GB"/>
              </w:rPr>
              <w:t>2 yr or more experience performing fatigue assessments</w:t>
            </w:r>
            <w:r w:rsidR="00763902" w:rsidRPr="00763902">
              <w:rPr>
                <w:rFonts w:eastAsia="Times New Roman" w:cs="Arial"/>
                <w:color w:val="0070C0"/>
                <w:sz w:val="20"/>
                <w:lang w:eastAsia="en-GB"/>
              </w:rPr>
              <w:t xml:space="preserve"> to fulfil </w:t>
            </w:r>
            <w:r w:rsidR="00763902" w:rsidRPr="00763902">
              <w:rPr>
                <w:rFonts w:eastAsia="Times New Roman" w:cs="Arial"/>
                <w:b/>
                <w:bCs/>
                <w:color w:val="0070C0"/>
                <w:sz w:val="20"/>
                <w:lang w:eastAsia="en-GB"/>
              </w:rPr>
              <w:t>ASME Section VIII, Division 1 Appendix 47</w:t>
            </w:r>
            <w:r w:rsidR="00763902" w:rsidRPr="00763902">
              <w:rPr>
                <w:rFonts w:eastAsia="Times New Roman" w:cs="Arial"/>
                <w:b/>
                <w:bCs/>
                <w:color w:val="0070C0"/>
                <w:sz w:val="20"/>
                <w:lang w:eastAsia="en-GB"/>
              </w:rPr>
              <w:t xml:space="preserve"> Requirements.</w:t>
            </w:r>
          </w:p>
          <w:p w14:paraId="51AF37F0" w14:textId="77777777" w:rsidR="0015776F" w:rsidRPr="0021743D" w:rsidRDefault="0015776F" w:rsidP="0015776F">
            <w:pPr>
              <w:spacing w:after="0"/>
              <w:rPr>
                <w:rFonts w:eastAsia="Times New Roman" w:cs="Arial"/>
                <w:sz w:val="20"/>
                <w:lang w:val="en-GB" w:eastAsia="en-GB"/>
              </w:rPr>
            </w:pPr>
          </w:p>
          <w:p w14:paraId="3665A46B" w14:textId="05EBB55C" w:rsidR="00BA6F30" w:rsidRPr="0021743D" w:rsidRDefault="0075652F" w:rsidP="00BA6F30">
            <w:pPr>
              <w:spacing w:after="0"/>
              <w:rPr>
                <w:rFonts w:eastAsia="Times New Roman" w:cs="Arial"/>
                <w:sz w:val="20"/>
                <w:lang w:val="en-GB" w:eastAsia="en-GB"/>
              </w:rPr>
            </w:pPr>
            <w:r w:rsidRPr="0021743D">
              <w:rPr>
                <w:rFonts w:eastAsia="Times New Roman" w:cs="Arial"/>
                <w:sz w:val="20"/>
                <w:lang w:val="en-GB" w:eastAsia="en-GB"/>
              </w:rPr>
              <w:t xml:space="preserve">The </w:t>
            </w:r>
            <w:r w:rsidR="00591734" w:rsidRPr="0021743D">
              <w:rPr>
                <w:rFonts w:eastAsia="Times New Roman" w:cs="Arial"/>
                <w:sz w:val="20"/>
                <w:lang w:val="en-GB" w:eastAsia="en-GB"/>
              </w:rPr>
              <w:t>Senior Mechanical Design Engineer</w:t>
            </w:r>
            <w:r w:rsidR="0015776F" w:rsidRPr="0021743D">
              <w:rPr>
                <w:rFonts w:eastAsia="Times New Roman" w:cs="Arial"/>
                <w:sz w:val="20"/>
                <w:lang w:val="en-GB" w:eastAsia="en-GB"/>
              </w:rPr>
              <w:t xml:space="preserve"> </w:t>
            </w:r>
            <w:r w:rsidRPr="0021743D">
              <w:rPr>
                <w:rFonts w:eastAsia="Times New Roman" w:cs="Arial"/>
                <w:sz w:val="20"/>
                <w:lang w:val="en-GB" w:eastAsia="en-GB"/>
              </w:rPr>
              <w:t>role carries full accountability for the verification</w:t>
            </w:r>
            <w:r w:rsidR="00F93D64" w:rsidRPr="0021743D">
              <w:rPr>
                <w:rFonts w:eastAsia="Times New Roman" w:cs="Arial"/>
                <w:sz w:val="20"/>
                <w:lang w:val="en-GB" w:eastAsia="en-GB"/>
              </w:rPr>
              <w:t xml:space="preserve"> </w:t>
            </w:r>
            <w:r w:rsidRPr="0021743D">
              <w:rPr>
                <w:rFonts w:eastAsia="Times New Roman" w:cs="Arial"/>
                <w:sz w:val="20"/>
                <w:lang w:val="en-GB" w:eastAsia="en-GB"/>
              </w:rPr>
              <w:t>integrity</w:t>
            </w:r>
            <w:r w:rsidR="00F93D64" w:rsidRPr="0021743D">
              <w:rPr>
                <w:rFonts w:eastAsia="Times New Roman" w:cs="Arial"/>
                <w:sz w:val="20"/>
                <w:lang w:val="en-GB" w:eastAsia="en-GB"/>
              </w:rPr>
              <w:t xml:space="preserve"> </w:t>
            </w:r>
            <w:r w:rsidRPr="0021743D">
              <w:rPr>
                <w:rFonts w:eastAsia="Times New Roman" w:cs="Arial"/>
                <w:sz w:val="20"/>
                <w:lang w:val="en-GB" w:eastAsia="en-GB"/>
              </w:rPr>
              <w:t xml:space="preserve">of Briggs </w:t>
            </w:r>
            <w:r w:rsidR="00BA6F30" w:rsidRPr="0021743D">
              <w:rPr>
                <w:rFonts w:eastAsia="Times New Roman" w:cs="Arial"/>
                <w:sz w:val="20"/>
                <w:lang w:val="en-GB" w:eastAsia="en-GB"/>
              </w:rPr>
              <w:t>pressure vessels</w:t>
            </w:r>
            <w:r w:rsidR="00C80430" w:rsidRPr="0021743D">
              <w:rPr>
                <w:rFonts w:eastAsia="Times New Roman" w:cs="Arial"/>
                <w:sz w:val="20"/>
                <w:lang w:val="en-GB" w:eastAsia="en-GB"/>
              </w:rPr>
              <w:t xml:space="preserve"> and </w:t>
            </w:r>
            <w:r w:rsidR="00BA6F30" w:rsidRPr="0021743D">
              <w:rPr>
                <w:rFonts w:eastAsia="Times New Roman" w:cs="Arial"/>
                <w:sz w:val="20"/>
                <w:lang w:val="en-GB" w:eastAsia="en-GB"/>
              </w:rPr>
              <w:t>other manufactured items</w:t>
            </w:r>
            <w:r w:rsidRPr="0021743D">
              <w:rPr>
                <w:rFonts w:eastAsia="Times New Roman" w:cs="Arial"/>
                <w:sz w:val="20"/>
                <w:lang w:val="en-GB" w:eastAsia="en-GB"/>
              </w:rPr>
              <w:t xml:space="preserve"> by producing calculations and Technical files for the submission to the Notified Bodies</w:t>
            </w:r>
            <w:r w:rsidR="00123716" w:rsidRPr="0021743D">
              <w:rPr>
                <w:rFonts w:eastAsia="Times New Roman" w:cs="Arial"/>
                <w:sz w:val="20"/>
                <w:lang w:val="en-GB" w:eastAsia="en-GB"/>
              </w:rPr>
              <w:t>.</w:t>
            </w:r>
            <w:r w:rsidR="00CF020F" w:rsidRPr="0021743D">
              <w:rPr>
                <w:rFonts w:eastAsia="Times New Roman" w:cs="Arial"/>
                <w:sz w:val="20"/>
                <w:lang w:val="en-GB" w:eastAsia="en-GB"/>
              </w:rPr>
              <w:t xml:space="preserve"> </w:t>
            </w:r>
            <w:r w:rsidR="00BA6F30" w:rsidRPr="0021743D">
              <w:rPr>
                <w:rFonts w:eastAsia="Times New Roman" w:cs="Arial"/>
                <w:sz w:val="20"/>
                <w:lang w:val="en-GB" w:eastAsia="en-GB"/>
              </w:rPr>
              <w:t>Briggs</w:t>
            </w:r>
            <w:r w:rsidR="00670269" w:rsidRPr="0021743D">
              <w:rPr>
                <w:rFonts w:eastAsia="Times New Roman" w:cs="Arial"/>
                <w:sz w:val="20"/>
                <w:lang w:val="en-GB" w:eastAsia="en-GB"/>
              </w:rPr>
              <w:t xml:space="preserve"> </w:t>
            </w:r>
            <w:r w:rsidR="00BA6F30" w:rsidRPr="0021743D">
              <w:rPr>
                <w:rFonts w:eastAsia="Times New Roman" w:cs="Arial"/>
                <w:sz w:val="20"/>
                <w:lang w:val="en-GB" w:eastAsia="en-GB"/>
              </w:rPr>
              <w:t>recognized design and manufacture codes</w:t>
            </w:r>
            <w:r w:rsidRPr="0021743D">
              <w:rPr>
                <w:rFonts w:eastAsia="Times New Roman" w:cs="Arial"/>
                <w:sz w:val="20"/>
                <w:lang w:val="en-GB" w:eastAsia="en-GB"/>
              </w:rPr>
              <w:t xml:space="preserve"> such as A</w:t>
            </w:r>
            <w:r w:rsidR="00BA6F30" w:rsidRPr="0021743D">
              <w:rPr>
                <w:rFonts w:eastAsia="Times New Roman" w:cs="Arial"/>
                <w:sz w:val="20"/>
                <w:lang w:val="en-GB" w:eastAsia="en-GB"/>
              </w:rPr>
              <w:t>SME</w:t>
            </w:r>
            <w:r w:rsidRPr="0021743D">
              <w:rPr>
                <w:rFonts w:eastAsia="Times New Roman" w:cs="Arial"/>
                <w:sz w:val="20"/>
                <w:lang w:val="en-GB" w:eastAsia="en-GB"/>
              </w:rPr>
              <w:t xml:space="preserve"> VIII</w:t>
            </w:r>
            <w:r w:rsidR="005225F1">
              <w:rPr>
                <w:rFonts w:eastAsia="Times New Roman" w:cs="Arial"/>
                <w:sz w:val="20"/>
                <w:lang w:val="en-GB" w:eastAsia="en-GB"/>
              </w:rPr>
              <w:t xml:space="preserve"> Division 1 </w:t>
            </w:r>
            <w:r w:rsidR="005225F1" w:rsidRPr="005225F1">
              <w:rPr>
                <w:rFonts w:eastAsia="Times New Roman" w:cs="Arial"/>
                <w:i/>
                <w:iCs/>
                <w:sz w:val="20"/>
                <w:lang w:val="en-GB" w:eastAsia="en-GB"/>
              </w:rPr>
              <w:t>[Design by Rule]</w:t>
            </w:r>
            <w:r w:rsidR="005225F1">
              <w:rPr>
                <w:rFonts w:eastAsia="Times New Roman" w:cs="Arial"/>
                <w:sz w:val="20"/>
                <w:lang w:val="en-GB" w:eastAsia="en-GB"/>
              </w:rPr>
              <w:t>,</w:t>
            </w:r>
            <w:r w:rsidR="00BA6F30" w:rsidRPr="0021743D">
              <w:rPr>
                <w:rFonts w:eastAsia="Times New Roman" w:cs="Arial"/>
                <w:sz w:val="20"/>
                <w:lang w:val="en-GB" w:eastAsia="en-GB"/>
              </w:rPr>
              <w:t xml:space="preserve"> PD5500 and BS EN </w:t>
            </w:r>
            <w:r w:rsidR="006259D3" w:rsidRPr="006259D3">
              <w:rPr>
                <w:rFonts w:eastAsia="Times New Roman" w:cs="Arial"/>
                <w:sz w:val="20"/>
                <w:lang w:val="en-GB" w:eastAsia="en-GB"/>
              </w:rPr>
              <w:t xml:space="preserve">13445-1:2021 </w:t>
            </w:r>
            <w:r w:rsidR="00BA6F30" w:rsidRPr="0021743D">
              <w:rPr>
                <w:rFonts w:eastAsia="Times New Roman" w:cs="Arial"/>
                <w:sz w:val="20"/>
                <w:lang w:val="en-GB" w:eastAsia="en-GB"/>
              </w:rPr>
              <w:t xml:space="preserve">etc.  </w:t>
            </w:r>
          </w:p>
          <w:p w14:paraId="07E4CC29" w14:textId="7D154382" w:rsidR="0075652F" w:rsidRPr="0021743D" w:rsidRDefault="0075652F" w:rsidP="00BA6F30">
            <w:pPr>
              <w:spacing w:after="0"/>
              <w:rPr>
                <w:rFonts w:eastAsia="Times New Roman" w:cs="Arial"/>
                <w:sz w:val="20"/>
                <w:lang w:val="en-GB" w:eastAsia="en-GB"/>
              </w:rPr>
            </w:pPr>
          </w:p>
          <w:p w14:paraId="7E9AC782" w14:textId="24F21384" w:rsidR="009F6A5B" w:rsidRPr="0021743D" w:rsidRDefault="009D4EAF" w:rsidP="002616A9">
            <w:pPr>
              <w:spacing w:after="0"/>
              <w:rPr>
                <w:rFonts w:eastAsia="Times New Roman" w:cs="Arial"/>
                <w:sz w:val="20"/>
                <w:lang w:val="en-GB" w:eastAsia="en-GB"/>
              </w:rPr>
            </w:pPr>
            <w:r w:rsidRPr="0021743D">
              <w:rPr>
                <w:rFonts w:eastAsia="Times New Roman" w:cs="Arial"/>
                <w:sz w:val="20"/>
                <w:lang w:val="en-GB" w:eastAsia="en-GB"/>
              </w:rPr>
              <w:t xml:space="preserve">The </w:t>
            </w:r>
            <w:r w:rsidR="002616A9" w:rsidRPr="0021743D">
              <w:rPr>
                <w:rFonts w:eastAsia="Times New Roman" w:cs="Arial"/>
                <w:sz w:val="20"/>
                <w:lang w:val="en-GB" w:eastAsia="en-GB"/>
              </w:rPr>
              <w:t xml:space="preserve">Senior Mechanical Design Engineer </w:t>
            </w:r>
            <w:r w:rsidR="00220483" w:rsidRPr="0021743D">
              <w:rPr>
                <w:rFonts w:eastAsia="Times New Roman" w:cs="Arial"/>
                <w:sz w:val="20"/>
                <w:lang w:val="en-GB" w:eastAsia="en-GB"/>
              </w:rPr>
              <w:t>shall i</w:t>
            </w:r>
            <w:r w:rsidR="002616A9" w:rsidRPr="0021743D">
              <w:rPr>
                <w:rFonts w:eastAsia="Times New Roman" w:cs="Arial"/>
                <w:sz w:val="20"/>
                <w:lang w:val="en-GB" w:eastAsia="en-GB"/>
              </w:rPr>
              <w:t>dentify vessel falling under the scope of the Pressure Equipment Directive 2014/68/EU (PED)</w:t>
            </w:r>
            <w:r w:rsidR="00AE69CC" w:rsidRPr="0021743D">
              <w:rPr>
                <w:rFonts w:eastAsia="Times New Roman" w:cs="Arial"/>
                <w:sz w:val="20"/>
                <w:lang w:val="en-GB" w:eastAsia="en-GB"/>
              </w:rPr>
              <w:t xml:space="preserve"> and</w:t>
            </w:r>
            <w:r w:rsidR="002E5203" w:rsidRPr="0021743D">
              <w:rPr>
                <w:rFonts w:eastAsia="Times New Roman" w:cs="Arial"/>
                <w:sz w:val="20"/>
                <w:lang w:val="en-GB" w:eastAsia="en-GB"/>
              </w:rPr>
              <w:t xml:space="preserve"> </w:t>
            </w:r>
            <w:proofErr w:type="gramStart"/>
            <w:r w:rsidR="002E5203" w:rsidRPr="0021743D">
              <w:rPr>
                <w:rFonts w:eastAsia="Times New Roman" w:cs="Arial"/>
                <w:sz w:val="20"/>
                <w:lang w:val="en-GB" w:eastAsia="en-GB"/>
              </w:rPr>
              <w:t>have</w:t>
            </w:r>
            <w:r w:rsidR="00AE69CC" w:rsidRPr="0021743D">
              <w:rPr>
                <w:rFonts w:eastAsia="Times New Roman" w:cs="Arial"/>
                <w:sz w:val="20"/>
                <w:lang w:val="en-GB" w:eastAsia="en-GB"/>
              </w:rPr>
              <w:t xml:space="preserve"> </w:t>
            </w:r>
            <w:r w:rsidRPr="0021743D">
              <w:rPr>
                <w:rFonts w:eastAsia="Times New Roman" w:cs="Arial"/>
                <w:sz w:val="20"/>
                <w:lang w:val="en-GB" w:eastAsia="en-GB"/>
              </w:rPr>
              <w:t>understand</w:t>
            </w:r>
            <w:r w:rsidR="005B45A1" w:rsidRPr="0021743D">
              <w:rPr>
                <w:rFonts w:eastAsia="Times New Roman" w:cs="Arial"/>
                <w:sz w:val="20"/>
                <w:lang w:val="en-GB" w:eastAsia="en-GB"/>
              </w:rPr>
              <w:t>ing of</w:t>
            </w:r>
            <w:proofErr w:type="gramEnd"/>
            <w:r w:rsidR="005B45A1" w:rsidRPr="0021743D">
              <w:rPr>
                <w:rFonts w:eastAsia="Times New Roman" w:cs="Arial"/>
                <w:sz w:val="20"/>
                <w:lang w:val="en-GB" w:eastAsia="en-GB"/>
              </w:rPr>
              <w:t xml:space="preserve"> </w:t>
            </w:r>
            <w:r w:rsidR="002616A9" w:rsidRPr="0021743D">
              <w:rPr>
                <w:rFonts w:eastAsia="Times New Roman" w:cs="Arial"/>
                <w:sz w:val="20"/>
                <w:lang w:val="en-GB" w:eastAsia="en-GB"/>
              </w:rPr>
              <w:t>PED requirements for different modules. Evaluation of Hazard analysis, Essential Safety Requirements (ESR) and Particular Material Appraisal (PMA). Preparation of PED documentation.</w:t>
            </w:r>
          </w:p>
          <w:p w14:paraId="051CDD45" w14:textId="6CC5E2CD" w:rsidR="002616A9" w:rsidRPr="0021743D" w:rsidRDefault="002616A9" w:rsidP="002616A9">
            <w:pPr>
              <w:spacing w:after="0"/>
              <w:rPr>
                <w:rFonts w:eastAsia="Times New Roman" w:cs="Arial"/>
                <w:sz w:val="20"/>
                <w:lang w:val="en-GB" w:eastAsia="en-GB"/>
              </w:rPr>
            </w:pPr>
            <w:r w:rsidRPr="0021743D">
              <w:rPr>
                <w:rFonts w:eastAsia="Times New Roman" w:cs="Arial"/>
                <w:sz w:val="20"/>
                <w:lang w:val="en-GB" w:eastAsia="en-GB"/>
              </w:rPr>
              <w:t xml:space="preserve"> </w:t>
            </w:r>
          </w:p>
          <w:p w14:paraId="2F190C40" w14:textId="5B58696B" w:rsidR="002616A9" w:rsidRPr="0021743D" w:rsidRDefault="009F6A5B" w:rsidP="002616A9">
            <w:pPr>
              <w:spacing w:after="0"/>
              <w:rPr>
                <w:rFonts w:eastAsia="Times New Roman" w:cs="Arial"/>
                <w:sz w:val="20"/>
                <w:lang w:val="en-GB" w:eastAsia="en-GB"/>
              </w:rPr>
            </w:pPr>
            <w:r w:rsidRPr="0021743D">
              <w:rPr>
                <w:rFonts w:eastAsia="Times New Roman" w:cs="Arial"/>
                <w:sz w:val="20"/>
                <w:lang w:val="en-GB" w:eastAsia="en-GB"/>
              </w:rPr>
              <w:t>Senior Mechanical Design Engineer shall provide</w:t>
            </w:r>
            <w:r w:rsidR="002616A9" w:rsidRPr="0021743D">
              <w:rPr>
                <w:rFonts w:eastAsia="Times New Roman" w:cs="Arial"/>
                <w:sz w:val="20"/>
                <w:lang w:val="en-GB" w:eastAsia="en-GB"/>
              </w:rPr>
              <w:t xml:space="preserve"> Technical advice to customers based worldwide and to other departments within Briggs </w:t>
            </w:r>
            <w:r w:rsidR="00BA1026" w:rsidRPr="0021743D">
              <w:rPr>
                <w:rFonts w:eastAsia="Times New Roman" w:cs="Arial"/>
                <w:sz w:val="20"/>
                <w:lang w:val="en-GB" w:eastAsia="en-GB"/>
              </w:rPr>
              <w:t xml:space="preserve">along with </w:t>
            </w:r>
            <w:r w:rsidR="002616A9" w:rsidRPr="0021743D">
              <w:rPr>
                <w:rFonts w:eastAsia="Times New Roman" w:cs="Arial"/>
                <w:sz w:val="20"/>
                <w:lang w:val="en-GB" w:eastAsia="en-GB"/>
              </w:rPr>
              <w:t>Fault finding, resolution and problem solving of issues arising during design, build and use. Training and development of Mechanical and other engineers</w:t>
            </w:r>
          </w:p>
          <w:p w14:paraId="3A4A376F" w14:textId="77777777" w:rsidR="00E03B57" w:rsidRPr="0021743D" w:rsidRDefault="00E03B57" w:rsidP="007612F9">
            <w:pPr>
              <w:spacing w:after="0"/>
              <w:rPr>
                <w:rFonts w:cs="Arial"/>
                <w:sz w:val="20"/>
                <w:lang w:val="en-GB"/>
              </w:rPr>
            </w:pPr>
          </w:p>
          <w:p w14:paraId="7750404F" w14:textId="3FD06F4A" w:rsidR="00EA265C" w:rsidRPr="0021743D" w:rsidRDefault="007612F9" w:rsidP="007612F9">
            <w:pPr>
              <w:spacing w:after="0"/>
              <w:rPr>
                <w:rFonts w:cs="Arial"/>
                <w:sz w:val="20"/>
                <w:lang w:val="en-GB"/>
              </w:rPr>
            </w:pPr>
            <w:r w:rsidRPr="0021743D">
              <w:rPr>
                <w:rFonts w:cs="Arial"/>
                <w:sz w:val="20"/>
                <w:lang w:val="en-GB"/>
              </w:rPr>
              <w:t>To contribute directly and indirectly to the success of Briggs of Burton as a whole. Adhering to the Terms and Conditions of Employment and Company Rules</w:t>
            </w:r>
          </w:p>
          <w:p w14:paraId="4452DC0B" w14:textId="77777777" w:rsidR="002E1FAB" w:rsidRPr="0021743D" w:rsidRDefault="002E1FAB" w:rsidP="00980E13">
            <w:pPr>
              <w:spacing w:after="0"/>
              <w:rPr>
                <w:rFonts w:cs="Arial"/>
                <w:b/>
                <w:sz w:val="20"/>
                <w:lang w:val="en-GB"/>
              </w:rPr>
            </w:pPr>
          </w:p>
        </w:tc>
      </w:tr>
      <w:tr w:rsidR="00602694" w:rsidRPr="00FF19D4" w14:paraId="4DE1922F" w14:textId="77777777" w:rsidTr="006E26D0">
        <w:trPr>
          <w:trHeight w:val="417"/>
        </w:trPr>
        <w:tc>
          <w:tcPr>
            <w:tcW w:w="10325" w:type="dxa"/>
            <w:gridSpan w:val="2"/>
            <w:shd w:val="clear" w:color="auto" w:fill="EAEAEA"/>
          </w:tcPr>
          <w:p w14:paraId="152880CA" w14:textId="05BC4690" w:rsidR="00602694" w:rsidRPr="00FF19D4" w:rsidRDefault="00AB46FD" w:rsidP="00E70B5B">
            <w:pPr>
              <w:pStyle w:val="Header"/>
              <w:tabs>
                <w:tab w:val="clear" w:pos="4703"/>
                <w:tab w:val="clear" w:pos="9406"/>
              </w:tabs>
              <w:spacing w:before="60" w:after="60"/>
              <w:rPr>
                <w:rFonts w:cs="Arial"/>
                <w:b/>
                <w:sz w:val="20"/>
                <w:lang w:val="en-GB"/>
              </w:rPr>
            </w:pPr>
            <w:r w:rsidRPr="00FF19D4">
              <w:rPr>
                <w:rFonts w:cs="Arial"/>
                <w:b/>
                <w:sz w:val="20"/>
                <w:lang w:val="en-GB"/>
              </w:rPr>
              <w:t>The role &amp; R</w:t>
            </w:r>
            <w:r w:rsidR="00602694" w:rsidRPr="00FF19D4">
              <w:rPr>
                <w:rFonts w:cs="Arial"/>
                <w:b/>
                <w:sz w:val="20"/>
                <w:lang w:val="en-GB"/>
              </w:rPr>
              <w:t>esponsibilities</w:t>
            </w:r>
          </w:p>
        </w:tc>
      </w:tr>
      <w:tr w:rsidR="007843D1" w:rsidRPr="00FF19D4" w14:paraId="16CA5C01" w14:textId="77777777" w:rsidTr="006E26D0">
        <w:tc>
          <w:tcPr>
            <w:tcW w:w="10325" w:type="dxa"/>
            <w:gridSpan w:val="2"/>
            <w:shd w:val="clear" w:color="auto" w:fill="auto"/>
          </w:tcPr>
          <w:p w14:paraId="04590FE8" w14:textId="4813E474" w:rsidR="00FA2230" w:rsidRPr="00CA558B" w:rsidRDefault="00AB6E7B" w:rsidP="00CA558B">
            <w:pPr>
              <w:rPr>
                <w:rFonts w:cs="Arial"/>
                <w:b/>
                <w:bCs/>
                <w:szCs w:val="18"/>
                <w:u w:val="single"/>
              </w:rPr>
            </w:pPr>
            <w:r w:rsidRPr="00CA558B">
              <w:rPr>
                <w:rFonts w:cs="Arial"/>
                <w:b/>
                <w:bCs/>
                <w:szCs w:val="18"/>
                <w:u w:val="single"/>
              </w:rPr>
              <w:t>Management Responsibility</w:t>
            </w:r>
          </w:p>
          <w:p w14:paraId="222F889B" w14:textId="5DAF8393" w:rsidR="008D012C" w:rsidRDefault="008D012C" w:rsidP="00AB6E7B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16"/>
              </w:rPr>
            </w:pPr>
            <w:r w:rsidRPr="008D012C">
              <w:rPr>
                <w:rFonts w:ascii="Arial" w:hAnsi="Arial" w:cs="Arial"/>
                <w:sz w:val="20"/>
                <w:szCs w:val="16"/>
              </w:rPr>
              <w:t>Follow product design &amp; development process guidelines to ensure delivery of safe quality product</w:t>
            </w:r>
          </w:p>
          <w:p w14:paraId="31578CEC" w14:textId="72D175EA" w:rsidR="008D012C" w:rsidRDefault="008D012C" w:rsidP="00AB6E7B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16"/>
              </w:rPr>
            </w:pPr>
            <w:r w:rsidRPr="008D012C">
              <w:rPr>
                <w:rFonts w:ascii="Arial" w:hAnsi="Arial" w:cs="Arial"/>
                <w:sz w:val="20"/>
                <w:szCs w:val="16"/>
              </w:rPr>
              <w:t>Compliance &amp; maintenance of current work to Standards</w:t>
            </w:r>
            <w:r w:rsidR="00AE69CC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8D012C">
              <w:rPr>
                <w:rFonts w:ascii="Arial" w:hAnsi="Arial" w:cs="Arial"/>
                <w:sz w:val="20"/>
                <w:szCs w:val="16"/>
              </w:rPr>
              <w:t>(ASME,</w:t>
            </w:r>
            <w:r w:rsidR="00AE69CC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8D012C">
              <w:rPr>
                <w:rFonts w:ascii="Arial" w:hAnsi="Arial" w:cs="Arial"/>
                <w:sz w:val="20"/>
                <w:szCs w:val="16"/>
              </w:rPr>
              <w:t>PD5500, Standardised Documentation Requirement</w:t>
            </w:r>
            <w:r w:rsidR="0003304F">
              <w:rPr>
                <w:rFonts w:ascii="Arial" w:hAnsi="Arial" w:cs="Arial"/>
                <w:sz w:val="20"/>
                <w:szCs w:val="16"/>
              </w:rPr>
              <w:t>)</w:t>
            </w:r>
          </w:p>
          <w:p w14:paraId="21A550EF" w14:textId="7289B2E1" w:rsidR="008D012C" w:rsidRPr="00B00256" w:rsidRDefault="00B00256" w:rsidP="00B0025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16"/>
              </w:rPr>
            </w:pPr>
            <w:r w:rsidRPr="00B00256">
              <w:rPr>
                <w:rFonts w:ascii="Arial" w:hAnsi="Arial" w:cs="Arial"/>
                <w:sz w:val="20"/>
                <w:szCs w:val="16"/>
              </w:rPr>
              <w:t>Compilation of calculations to current design standards</w:t>
            </w:r>
            <w:r w:rsidR="00AE69CC">
              <w:rPr>
                <w:rFonts w:ascii="Arial" w:hAnsi="Arial" w:cs="Arial"/>
                <w:sz w:val="20"/>
                <w:szCs w:val="16"/>
              </w:rPr>
              <w:t xml:space="preserve"> </w:t>
            </w:r>
            <w:r>
              <w:rPr>
                <w:rFonts w:ascii="Arial" w:hAnsi="Arial" w:cs="Arial"/>
                <w:sz w:val="20"/>
                <w:szCs w:val="16"/>
              </w:rPr>
              <w:t xml:space="preserve">- </w:t>
            </w:r>
            <w:r w:rsidRPr="00B00256">
              <w:rPr>
                <w:rFonts w:ascii="Arial" w:hAnsi="Arial" w:cs="Arial"/>
                <w:sz w:val="20"/>
                <w:szCs w:val="16"/>
              </w:rPr>
              <w:t>Ensure Standards held are to current issue (ASME,</w:t>
            </w:r>
            <w:r w:rsidR="00AE69CC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00256">
              <w:rPr>
                <w:rFonts w:ascii="Arial" w:hAnsi="Arial" w:cs="Arial"/>
                <w:sz w:val="20"/>
                <w:szCs w:val="16"/>
              </w:rPr>
              <w:t>PD5500)</w:t>
            </w:r>
          </w:p>
          <w:p w14:paraId="26EC900B" w14:textId="40169416" w:rsidR="004D2328" w:rsidRPr="00AB6E7B" w:rsidRDefault="000714EF" w:rsidP="00AB6E7B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16"/>
              </w:rPr>
            </w:pPr>
            <w:r w:rsidRPr="00AB6E7B">
              <w:rPr>
                <w:rFonts w:ascii="Arial" w:hAnsi="Arial" w:cs="Arial"/>
                <w:sz w:val="20"/>
                <w:szCs w:val="16"/>
              </w:rPr>
              <w:t xml:space="preserve">Provide input into the preparation of training plans for future engineers within the department. </w:t>
            </w:r>
          </w:p>
          <w:p w14:paraId="26B2F8F8" w14:textId="77777777" w:rsidR="00580F59" w:rsidRDefault="000714EF" w:rsidP="00AB6E7B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16"/>
              </w:rPr>
            </w:pPr>
            <w:r w:rsidRPr="00AB6E7B">
              <w:rPr>
                <w:rFonts w:ascii="Arial" w:hAnsi="Arial" w:cs="Arial"/>
                <w:sz w:val="20"/>
                <w:szCs w:val="16"/>
              </w:rPr>
              <w:t>Act as a positive role model and provide leadership within the department ensuring professional standards are maintained.</w:t>
            </w:r>
          </w:p>
          <w:p w14:paraId="3B0618B6" w14:textId="77777777" w:rsidR="00580F59" w:rsidRPr="00AB6E7B" w:rsidRDefault="00580F59" w:rsidP="00580F59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16"/>
              </w:rPr>
            </w:pPr>
            <w:r w:rsidRPr="00AB6E7B">
              <w:rPr>
                <w:rFonts w:ascii="Arial" w:hAnsi="Arial" w:cs="Arial"/>
                <w:sz w:val="20"/>
                <w:szCs w:val="16"/>
              </w:rPr>
              <w:t xml:space="preserve">Ensure both Briggs, Client and National Health &amp; Safety standards are upheld across all project designs, liaising with the Health, Safety &amp; Quality department. </w:t>
            </w:r>
          </w:p>
          <w:p w14:paraId="73EED70E" w14:textId="77777777" w:rsidR="00580F59" w:rsidRPr="00AB6E7B" w:rsidRDefault="00580F59" w:rsidP="00580F59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16"/>
              </w:rPr>
            </w:pPr>
            <w:r w:rsidRPr="00AB6E7B">
              <w:rPr>
                <w:rFonts w:ascii="Arial" w:hAnsi="Arial" w:cs="Arial"/>
                <w:sz w:val="20"/>
                <w:szCs w:val="16"/>
              </w:rPr>
              <w:t xml:space="preserve">Provide input to the Sales &amp; Pre-Engineering team as and when required. </w:t>
            </w:r>
          </w:p>
          <w:p w14:paraId="2CBD253B" w14:textId="77777777" w:rsidR="00580F59" w:rsidRDefault="00580F59" w:rsidP="00580F59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16"/>
              </w:rPr>
            </w:pPr>
            <w:r w:rsidRPr="00AB6E7B">
              <w:rPr>
                <w:rFonts w:ascii="Arial" w:hAnsi="Arial" w:cs="Arial"/>
                <w:sz w:val="20"/>
                <w:szCs w:val="16"/>
              </w:rPr>
              <w:t xml:space="preserve">Attend Manufacturing office team meetings as required. </w:t>
            </w:r>
          </w:p>
          <w:p w14:paraId="3961388F" w14:textId="2EAC6532" w:rsidR="004D2328" w:rsidRDefault="000714EF" w:rsidP="00820837">
            <w:pPr>
              <w:pStyle w:val="ListParagraph"/>
              <w:ind w:left="360"/>
              <w:rPr>
                <w:rFonts w:ascii="Arial" w:hAnsi="Arial" w:cs="Arial"/>
                <w:sz w:val="20"/>
                <w:szCs w:val="16"/>
              </w:rPr>
            </w:pPr>
            <w:r w:rsidRPr="00AB6E7B">
              <w:rPr>
                <w:rFonts w:ascii="Arial" w:hAnsi="Arial" w:cs="Arial"/>
                <w:sz w:val="20"/>
                <w:szCs w:val="16"/>
              </w:rPr>
              <w:t xml:space="preserve"> </w:t>
            </w:r>
          </w:p>
          <w:p w14:paraId="78F52E1C" w14:textId="68E3FF66" w:rsidR="00CA558B" w:rsidRPr="00CA558B" w:rsidRDefault="00CA558B" w:rsidP="00CA558B">
            <w:pPr>
              <w:rPr>
                <w:rFonts w:cs="Arial"/>
                <w:b/>
                <w:bCs/>
                <w:sz w:val="20"/>
                <w:szCs w:val="16"/>
                <w:u w:val="single"/>
              </w:rPr>
            </w:pPr>
            <w:r w:rsidRPr="00CA558B">
              <w:rPr>
                <w:b/>
                <w:bCs/>
                <w:u w:val="single"/>
              </w:rPr>
              <w:t>Duties and Responsibilities</w:t>
            </w:r>
          </w:p>
          <w:p w14:paraId="4C1B42EB" w14:textId="77777777" w:rsidR="00820837" w:rsidRDefault="000714EF" w:rsidP="00AB6E7B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16"/>
              </w:rPr>
            </w:pPr>
            <w:r w:rsidRPr="00AB6E7B">
              <w:rPr>
                <w:rFonts w:ascii="Arial" w:hAnsi="Arial" w:cs="Arial"/>
                <w:b/>
                <w:bCs/>
                <w:sz w:val="20"/>
                <w:szCs w:val="16"/>
              </w:rPr>
              <w:t>Scantlings -</w:t>
            </w:r>
            <w:r w:rsidRPr="00AB6E7B">
              <w:rPr>
                <w:rFonts w:ascii="Arial" w:hAnsi="Arial" w:cs="Arial"/>
                <w:sz w:val="20"/>
                <w:szCs w:val="16"/>
              </w:rPr>
              <w:t xml:space="preserve"> Review of initial information to formulate basic design parameters and dimensions/thicknesses. </w:t>
            </w:r>
          </w:p>
          <w:p w14:paraId="69D97EE3" w14:textId="77777777" w:rsidR="0004332E" w:rsidRDefault="000714EF" w:rsidP="00AB6E7B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16"/>
              </w:rPr>
            </w:pPr>
            <w:r w:rsidRPr="0004332E">
              <w:rPr>
                <w:rFonts w:ascii="Arial" w:hAnsi="Arial" w:cs="Arial"/>
                <w:b/>
                <w:bCs/>
                <w:sz w:val="20"/>
                <w:szCs w:val="16"/>
              </w:rPr>
              <w:t>Calculation packages</w:t>
            </w:r>
            <w:r w:rsidRPr="00AB6E7B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4332E">
              <w:rPr>
                <w:rFonts w:ascii="Arial" w:hAnsi="Arial" w:cs="Arial"/>
                <w:b/>
                <w:bCs/>
                <w:sz w:val="20"/>
                <w:szCs w:val="16"/>
              </w:rPr>
              <w:t>-</w:t>
            </w:r>
            <w:r w:rsidRPr="00AB6E7B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04332E">
              <w:rPr>
                <w:rFonts w:ascii="Arial" w:hAnsi="Arial" w:cs="Arial"/>
                <w:sz w:val="20"/>
                <w:szCs w:val="16"/>
              </w:rPr>
              <w:t>C</w:t>
            </w:r>
            <w:r w:rsidRPr="00AB6E7B">
              <w:rPr>
                <w:rFonts w:ascii="Arial" w:hAnsi="Arial" w:cs="Arial"/>
                <w:sz w:val="20"/>
                <w:szCs w:val="16"/>
              </w:rPr>
              <w:t xml:space="preserve">reation of calculation packages (including Essential Safety Requirements ESRs) for pressure vessels before submission to Notified Body. </w:t>
            </w:r>
          </w:p>
          <w:p w14:paraId="00EE5620" w14:textId="6C468BF3" w:rsidR="0004332E" w:rsidRDefault="000714EF" w:rsidP="00EF1F8B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16"/>
              </w:rPr>
            </w:pPr>
            <w:r w:rsidRPr="00F15701">
              <w:rPr>
                <w:rFonts w:ascii="Arial" w:hAnsi="Arial" w:cs="Arial"/>
                <w:sz w:val="20"/>
                <w:szCs w:val="16"/>
              </w:rPr>
              <w:t xml:space="preserve">Responding to Notified Body questions on calculations. Ensuring Designers Risk Assessment has been conducted for pressure vessels before submission to Notified Body. </w:t>
            </w:r>
          </w:p>
          <w:p w14:paraId="78FE21E9" w14:textId="0FAC1330" w:rsidR="00F15701" w:rsidRDefault="000714EF" w:rsidP="00AB6E7B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16"/>
              </w:rPr>
            </w:pPr>
            <w:r w:rsidRPr="00AB6E7B">
              <w:rPr>
                <w:rFonts w:ascii="Arial" w:hAnsi="Arial" w:cs="Arial"/>
                <w:sz w:val="20"/>
                <w:szCs w:val="16"/>
              </w:rPr>
              <w:t xml:space="preserve">Calculations for pressure vessels that do not require a submission to Notified Body to ensure they are fit for purpose. A Calculation package should be capable of being pulled together from this info. </w:t>
            </w:r>
          </w:p>
          <w:p w14:paraId="461F52DB" w14:textId="538714FA" w:rsidR="008B1F58" w:rsidRPr="005879B5" w:rsidRDefault="000714EF" w:rsidP="00AB6E7B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16"/>
              </w:rPr>
            </w:pPr>
            <w:r w:rsidRPr="005879B5">
              <w:rPr>
                <w:rFonts w:ascii="Arial" w:hAnsi="Arial" w:cs="Arial"/>
                <w:sz w:val="20"/>
                <w:szCs w:val="16"/>
              </w:rPr>
              <w:t>Monthly verification of one aspect/calculation sheet of the design calculations</w:t>
            </w:r>
          </w:p>
          <w:p w14:paraId="2DA325D3" w14:textId="77777777" w:rsidR="00C20D38" w:rsidRDefault="000473AE" w:rsidP="00AB6E7B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16"/>
              </w:rPr>
            </w:pPr>
            <w:r w:rsidRPr="00F15701">
              <w:rPr>
                <w:rFonts w:ascii="Arial" w:hAnsi="Arial" w:cs="Arial"/>
                <w:b/>
                <w:bCs/>
                <w:sz w:val="20"/>
                <w:szCs w:val="16"/>
              </w:rPr>
              <w:t>Working with Pressure vessel standards –</w:t>
            </w:r>
            <w:r w:rsidRPr="00AB6E7B">
              <w:rPr>
                <w:rFonts w:ascii="Arial" w:hAnsi="Arial" w:cs="Arial"/>
                <w:sz w:val="20"/>
                <w:szCs w:val="16"/>
              </w:rPr>
              <w:t xml:space="preserve"> procurement, maintenance, and request of relevant updated standards, including BSi, ASME and other National standards as required. </w:t>
            </w:r>
          </w:p>
          <w:p w14:paraId="32FE7B32" w14:textId="2D244E72" w:rsidR="00192E4A" w:rsidRDefault="000473AE" w:rsidP="00AB6E7B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16"/>
              </w:rPr>
            </w:pPr>
            <w:r w:rsidRPr="00C20D38">
              <w:rPr>
                <w:rFonts w:ascii="Arial" w:hAnsi="Arial" w:cs="Arial"/>
                <w:b/>
                <w:bCs/>
                <w:sz w:val="20"/>
                <w:szCs w:val="16"/>
              </w:rPr>
              <w:t>Pressure vessel standards-</w:t>
            </w:r>
            <w:r w:rsidRPr="00AB6E7B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C20D38">
              <w:rPr>
                <w:rFonts w:ascii="Arial" w:hAnsi="Arial" w:cs="Arial"/>
                <w:sz w:val="20"/>
                <w:szCs w:val="16"/>
              </w:rPr>
              <w:t>R</w:t>
            </w:r>
            <w:r w:rsidRPr="00AB6E7B">
              <w:rPr>
                <w:rFonts w:ascii="Arial" w:hAnsi="Arial" w:cs="Arial"/>
                <w:sz w:val="20"/>
                <w:szCs w:val="16"/>
              </w:rPr>
              <w:t xml:space="preserve">eview of any new revisions or addendums to the pressure vessel standards and implications of these changes. Transfer of handwritten notes as appropriate. Update of impacted excel calculation sheets. </w:t>
            </w:r>
          </w:p>
          <w:p w14:paraId="49FDA879" w14:textId="0CA8D895" w:rsidR="00B34207" w:rsidRPr="000F781E" w:rsidRDefault="00192E4A" w:rsidP="00C9346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16"/>
              </w:rPr>
            </w:pPr>
            <w:r w:rsidRPr="000F781E">
              <w:rPr>
                <w:rFonts w:ascii="Arial" w:hAnsi="Arial" w:cs="Arial"/>
                <w:b/>
                <w:bCs/>
                <w:sz w:val="20"/>
                <w:szCs w:val="16"/>
              </w:rPr>
              <w:t>PV</w:t>
            </w:r>
            <w:r w:rsidR="00B34207" w:rsidRPr="000F781E">
              <w:rPr>
                <w:rFonts w:ascii="Arial" w:hAnsi="Arial" w:cs="Arial"/>
                <w:b/>
                <w:bCs/>
                <w:sz w:val="20"/>
                <w:szCs w:val="16"/>
              </w:rPr>
              <w:t xml:space="preserve"> </w:t>
            </w:r>
            <w:r w:rsidRPr="000F781E">
              <w:rPr>
                <w:rFonts w:ascii="Arial" w:hAnsi="Arial" w:cs="Arial"/>
                <w:b/>
                <w:bCs/>
                <w:sz w:val="20"/>
                <w:szCs w:val="16"/>
              </w:rPr>
              <w:t>Elite</w:t>
            </w:r>
            <w:r w:rsidR="00494D95" w:rsidRPr="000F781E">
              <w:rPr>
                <w:rFonts w:ascii="Arial" w:hAnsi="Arial" w:cs="Arial"/>
                <w:b/>
                <w:bCs/>
                <w:sz w:val="20"/>
                <w:szCs w:val="16"/>
              </w:rPr>
              <w:t xml:space="preserve"> Software</w:t>
            </w:r>
            <w:r w:rsidRPr="000F781E">
              <w:rPr>
                <w:rFonts w:ascii="Arial" w:hAnsi="Arial" w:cs="Arial"/>
                <w:b/>
                <w:bCs/>
                <w:sz w:val="20"/>
                <w:szCs w:val="16"/>
              </w:rPr>
              <w:t>-</w:t>
            </w:r>
            <w:r w:rsidRPr="000F781E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B34207" w:rsidRPr="000F781E">
              <w:rPr>
                <w:rFonts w:ascii="Arial" w:hAnsi="Arial" w:cs="Arial"/>
                <w:sz w:val="20"/>
                <w:szCs w:val="16"/>
              </w:rPr>
              <w:t>E</w:t>
            </w:r>
            <w:r w:rsidR="007967DA" w:rsidRPr="000F781E">
              <w:rPr>
                <w:rFonts w:ascii="Arial" w:hAnsi="Arial" w:cs="Arial"/>
                <w:sz w:val="20"/>
                <w:szCs w:val="16"/>
              </w:rPr>
              <w:t xml:space="preserve">ffective </w:t>
            </w:r>
            <w:r w:rsidR="00B34207" w:rsidRPr="000F781E">
              <w:rPr>
                <w:rFonts w:ascii="Arial" w:hAnsi="Arial" w:cs="Arial"/>
                <w:sz w:val="20"/>
                <w:szCs w:val="16"/>
              </w:rPr>
              <w:t>use latest PV Elite Addit</w:t>
            </w:r>
            <w:r w:rsidR="00BA3022" w:rsidRPr="000F781E">
              <w:rPr>
                <w:rFonts w:ascii="Arial" w:hAnsi="Arial" w:cs="Arial"/>
                <w:sz w:val="20"/>
                <w:szCs w:val="16"/>
              </w:rPr>
              <w:t xml:space="preserve">ion </w:t>
            </w:r>
            <w:r w:rsidR="00BD4CA5" w:rsidRPr="000F781E">
              <w:rPr>
                <w:rFonts w:ascii="Arial" w:hAnsi="Arial" w:cs="Arial"/>
                <w:sz w:val="20"/>
                <w:szCs w:val="16"/>
              </w:rPr>
              <w:t>to complete calculations</w:t>
            </w:r>
            <w:r w:rsidR="000F781E" w:rsidRPr="000F781E">
              <w:rPr>
                <w:rFonts w:ascii="Arial" w:hAnsi="Arial" w:cs="Arial"/>
                <w:sz w:val="20"/>
                <w:szCs w:val="16"/>
              </w:rPr>
              <w:t xml:space="preserve"> for design, analysis and evaluation.</w:t>
            </w:r>
            <w:r w:rsidR="000F781E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0473AE" w:rsidRPr="000F781E">
              <w:rPr>
                <w:rFonts w:ascii="Arial" w:hAnsi="Arial" w:cs="Arial"/>
                <w:sz w:val="20"/>
                <w:szCs w:val="16"/>
              </w:rPr>
              <w:t>Ensur</w:t>
            </w:r>
            <w:r w:rsidR="006F2C9E">
              <w:rPr>
                <w:rFonts w:ascii="Arial" w:hAnsi="Arial" w:cs="Arial"/>
                <w:sz w:val="20"/>
                <w:szCs w:val="16"/>
              </w:rPr>
              <w:t>e</w:t>
            </w:r>
            <w:r w:rsidR="000473AE" w:rsidRPr="000F781E">
              <w:rPr>
                <w:rFonts w:ascii="Arial" w:hAnsi="Arial" w:cs="Arial"/>
                <w:sz w:val="20"/>
                <w:szCs w:val="16"/>
              </w:rPr>
              <w:t xml:space="preserve"> the revision of PVElite is updated to reference the correct standard.</w:t>
            </w:r>
          </w:p>
          <w:p w14:paraId="0DD7DDA3" w14:textId="3C17F8A2" w:rsidR="00192E4A" w:rsidRPr="006F2C9E" w:rsidRDefault="000473AE" w:rsidP="00FA6CB4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16"/>
              </w:rPr>
            </w:pPr>
            <w:r w:rsidRPr="006F2C9E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6845D1">
              <w:rPr>
                <w:rFonts w:ascii="Arial" w:hAnsi="Arial" w:cs="Arial"/>
                <w:sz w:val="20"/>
                <w:szCs w:val="16"/>
              </w:rPr>
              <w:t xml:space="preserve">Approval / </w:t>
            </w:r>
            <w:r w:rsidRPr="006F2C9E">
              <w:rPr>
                <w:rFonts w:ascii="Arial" w:hAnsi="Arial" w:cs="Arial"/>
                <w:sz w:val="20"/>
                <w:szCs w:val="16"/>
              </w:rPr>
              <w:t xml:space="preserve">Checking of </w:t>
            </w:r>
            <w:r w:rsidR="0056388E">
              <w:rPr>
                <w:rFonts w:ascii="Arial" w:hAnsi="Arial" w:cs="Arial"/>
                <w:sz w:val="20"/>
                <w:szCs w:val="16"/>
              </w:rPr>
              <w:t xml:space="preserve">detail production </w:t>
            </w:r>
            <w:r w:rsidRPr="006F2C9E">
              <w:rPr>
                <w:rFonts w:ascii="Arial" w:hAnsi="Arial" w:cs="Arial"/>
                <w:sz w:val="20"/>
                <w:szCs w:val="16"/>
              </w:rPr>
              <w:t>drawings</w:t>
            </w:r>
            <w:r w:rsidR="0056388E">
              <w:rPr>
                <w:rFonts w:ascii="Arial" w:hAnsi="Arial" w:cs="Arial"/>
                <w:sz w:val="20"/>
                <w:szCs w:val="16"/>
              </w:rPr>
              <w:t>.</w:t>
            </w:r>
          </w:p>
          <w:p w14:paraId="422FDAE8" w14:textId="688BEA2D" w:rsidR="00474C57" w:rsidRPr="005879B5" w:rsidRDefault="000473AE" w:rsidP="00AB6E7B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16"/>
              </w:rPr>
            </w:pPr>
            <w:r w:rsidRPr="005879B5">
              <w:rPr>
                <w:rFonts w:ascii="Arial" w:hAnsi="Arial" w:cs="Arial"/>
                <w:sz w:val="20"/>
                <w:szCs w:val="16"/>
              </w:rPr>
              <w:t>ASME signature on orders and drawings</w:t>
            </w:r>
          </w:p>
          <w:p w14:paraId="2B8668BE" w14:textId="77777777" w:rsidR="00474C57" w:rsidRDefault="000473AE" w:rsidP="00AB6E7B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16"/>
              </w:rPr>
            </w:pPr>
            <w:r w:rsidRPr="00AB6E7B">
              <w:rPr>
                <w:rFonts w:ascii="Arial" w:hAnsi="Arial" w:cs="Arial"/>
                <w:sz w:val="20"/>
                <w:szCs w:val="16"/>
              </w:rPr>
              <w:t xml:space="preserve">Assisting Pre-Engineering with questions on thickness and design. </w:t>
            </w:r>
          </w:p>
          <w:p w14:paraId="112584A1" w14:textId="083DDB1C" w:rsidR="00474C57" w:rsidRDefault="000473AE" w:rsidP="00AB6E7B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16"/>
              </w:rPr>
            </w:pPr>
            <w:r w:rsidRPr="00AB6E7B">
              <w:rPr>
                <w:rFonts w:ascii="Arial" w:hAnsi="Arial" w:cs="Arial"/>
                <w:sz w:val="20"/>
                <w:szCs w:val="16"/>
              </w:rPr>
              <w:t xml:space="preserve">Working with the other engineers, </w:t>
            </w:r>
            <w:r w:rsidR="00F651C7">
              <w:rPr>
                <w:rFonts w:ascii="Arial" w:hAnsi="Arial" w:cs="Arial"/>
                <w:sz w:val="20"/>
                <w:szCs w:val="16"/>
              </w:rPr>
              <w:t>Production</w:t>
            </w:r>
            <w:r w:rsidRPr="00AB6E7B">
              <w:rPr>
                <w:rFonts w:ascii="Arial" w:hAnsi="Arial" w:cs="Arial"/>
                <w:sz w:val="20"/>
                <w:szCs w:val="16"/>
              </w:rPr>
              <w:t xml:space="preserve"> Manager</w:t>
            </w:r>
            <w:r w:rsidR="00474C57">
              <w:rPr>
                <w:rFonts w:ascii="Arial" w:hAnsi="Arial" w:cs="Arial"/>
                <w:sz w:val="20"/>
                <w:szCs w:val="16"/>
              </w:rPr>
              <w:t xml:space="preserve">, </w:t>
            </w:r>
            <w:r w:rsidR="00F651C7">
              <w:rPr>
                <w:rFonts w:ascii="Arial" w:hAnsi="Arial" w:cs="Arial"/>
                <w:sz w:val="20"/>
                <w:szCs w:val="16"/>
              </w:rPr>
              <w:t>P</w:t>
            </w:r>
            <w:r w:rsidR="00474C57">
              <w:rPr>
                <w:rFonts w:ascii="Arial" w:hAnsi="Arial" w:cs="Arial"/>
                <w:sz w:val="20"/>
                <w:szCs w:val="16"/>
              </w:rPr>
              <w:t xml:space="preserve">roject </w:t>
            </w:r>
            <w:r w:rsidR="00F651C7">
              <w:rPr>
                <w:rFonts w:ascii="Arial" w:hAnsi="Arial" w:cs="Arial"/>
                <w:sz w:val="20"/>
                <w:szCs w:val="16"/>
              </w:rPr>
              <w:t>M</w:t>
            </w:r>
            <w:r w:rsidR="00474C57">
              <w:rPr>
                <w:rFonts w:ascii="Arial" w:hAnsi="Arial" w:cs="Arial"/>
                <w:sz w:val="20"/>
                <w:szCs w:val="16"/>
              </w:rPr>
              <w:t>anagers</w:t>
            </w:r>
            <w:r w:rsidR="00AD2CE1">
              <w:rPr>
                <w:rFonts w:ascii="Arial" w:hAnsi="Arial" w:cs="Arial"/>
                <w:sz w:val="20"/>
                <w:szCs w:val="16"/>
              </w:rPr>
              <w:t xml:space="preserve">, </w:t>
            </w:r>
            <w:r w:rsidR="00F651C7">
              <w:rPr>
                <w:rFonts w:ascii="Arial" w:hAnsi="Arial" w:cs="Arial"/>
                <w:sz w:val="20"/>
                <w:szCs w:val="16"/>
              </w:rPr>
              <w:t>E</w:t>
            </w:r>
            <w:r w:rsidR="00AD2CE1">
              <w:rPr>
                <w:rFonts w:ascii="Arial" w:hAnsi="Arial" w:cs="Arial"/>
                <w:sz w:val="20"/>
                <w:szCs w:val="16"/>
              </w:rPr>
              <w:t xml:space="preserve">ngineering </w:t>
            </w:r>
            <w:r w:rsidR="00F651C7">
              <w:rPr>
                <w:rFonts w:ascii="Arial" w:hAnsi="Arial" w:cs="Arial"/>
                <w:sz w:val="20"/>
                <w:szCs w:val="16"/>
              </w:rPr>
              <w:t>M</w:t>
            </w:r>
            <w:r w:rsidR="00AD2CE1">
              <w:rPr>
                <w:rFonts w:ascii="Arial" w:hAnsi="Arial" w:cs="Arial"/>
                <w:sz w:val="20"/>
                <w:szCs w:val="16"/>
              </w:rPr>
              <w:t>anager</w:t>
            </w:r>
            <w:r w:rsidRPr="00AB6E7B">
              <w:rPr>
                <w:rFonts w:ascii="Arial" w:hAnsi="Arial" w:cs="Arial"/>
                <w:sz w:val="20"/>
                <w:szCs w:val="16"/>
              </w:rPr>
              <w:t xml:space="preserve"> and </w:t>
            </w:r>
            <w:r w:rsidR="00AD2CE1">
              <w:rPr>
                <w:rFonts w:ascii="Arial" w:hAnsi="Arial" w:cs="Arial"/>
                <w:sz w:val="20"/>
                <w:szCs w:val="16"/>
              </w:rPr>
              <w:t>UK Production Engineering Manager</w:t>
            </w:r>
            <w:r w:rsidRPr="00AB6E7B">
              <w:rPr>
                <w:rFonts w:ascii="Arial" w:hAnsi="Arial" w:cs="Arial"/>
                <w:sz w:val="20"/>
                <w:szCs w:val="16"/>
              </w:rPr>
              <w:t xml:space="preserve"> to reach the best practical solution for timelines, costs, and quality. </w:t>
            </w:r>
          </w:p>
          <w:p w14:paraId="5831C86D" w14:textId="77777777" w:rsidR="000473AE" w:rsidRDefault="000473AE" w:rsidP="0026317A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16"/>
              </w:rPr>
            </w:pPr>
            <w:r w:rsidRPr="00AB6E7B">
              <w:rPr>
                <w:rFonts w:ascii="Arial" w:hAnsi="Arial" w:cs="Arial"/>
                <w:sz w:val="20"/>
                <w:szCs w:val="16"/>
              </w:rPr>
              <w:t>Assisting engineers when required with material selection for pressure purposes, vessel design, CAD drawing and procurement of materials, working closely with the Operations Manager to ensure deliverables are met</w:t>
            </w:r>
          </w:p>
          <w:p w14:paraId="4B8DB7A0" w14:textId="5D210E63" w:rsidR="00AE69CC" w:rsidRPr="008A12FC" w:rsidRDefault="00AE69CC" w:rsidP="008A12FC">
            <w:pPr>
              <w:rPr>
                <w:rFonts w:cs="Arial"/>
                <w:sz w:val="20"/>
                <w:szCs w:val="16"/>
              </w:rPr>
            </w:pPr>
          </w:p>
        </w:tc>
      </w:tr>
      <w:tr w:rsidR="007843D1" w:rsidRPr="00FF19D4" w14:paraId="4B775972" w14:textId="77777777" w:rsidTr="006E26D0">
        <w:tc>
          <w:tcPr>
            <w:tcW w:w="10325" w:type="dxa"/>
            <w:gridSpan w:val="2"/>
            <w:shd w:val="clear" w:color="auto" w:fill="D9D9D9" w:themeFill="background1" w:themeFillShade="D9"/>
          </w:tcPr>
          <w:p w14:paraId="0F4E574A" w14:textId="441062DA" w:rsidR="007843D1" w:rsidRPr="00FF19D4" w:rsidRDefault="007843D1" w:rsidP="007843D1">
            <w:pPr>
              <w:pStyle w:val="Header"/>
              <w:tabs>
                <w:tab w:val="clear" w:pos="4703"/>
                <w:tab w:val="clear" w:pos="9406"/>
              </w:tabs>
              <w:spacing w:before="60" w:after="60"/>
              <w:rPr>
                <w:rFonts w:cs="Arial"/>
                <w:b/>
                <w:sz w:val="20"/>
                <w:lang w:val="en-GB"/>
              </w:rPr>
            </w:pPr>
            <w:r w:rsidRPr="00FF19D4">
              <w:rPr>
                <w:rFonts w:cs="Arial"/>
                <w:b/>
                <w:sz w:val="20"/>
                <w:lang w:val="en-GB"/>
              </w:rPr>
              <w:t>Desired Knowledge &amp; Experience</w:t>
            </w:r>
          </w:p>
        </w:tc>
      </w:tr>
      <w:tr w:rsidR="007843D1" w:rsidRPr="00FF19D4" w14:paraId="65204628" w14:textId="77777777" w:rsidTr="006E26D0">
        <w:tc>
          <w:tcPr>
            <w:tcW w:w="10325" w:type="dxa"/>
            <w:gridSpan w:val="2"/>
            <w:shd w:val="clear" w:color="auto" w:fill="auto"/>
          </w:tcPr>
          <w:p w14:paraId="21A08981" w14:textId="5A493B79" w:rsidR="007843D1" w:rsidRPr="00FF19D4" w:rsidRDefault="007843D1" w:rsidP="0057408F">
            <w:pPr>
              <w:pStyle w:val="Header"/>
              <w:tabs>
                <w:tab w:val="clear" w:pos="4703"/>
                <w:tab w:val="clear" w:pos="9406"/>
              </w:tabs>
              <w:spacing w:before="60" w:after="60"/>
              <w:rPr>
                <w:rFonts w:cs="Arial"/>
                <w:b/>
                <w:sz w:val="20"/>
                <w:lang w:val="en-GB"/>
              </w:rPr>
            </w:pPr>
            <w:r w:rsidRPr="00FF19D4">
              <w:rPr>
                <w:rFonts w:cs="Arial"/>
                <w:b/>
                <w:sz w:val="20"/>
                <w:lang w:val="en-GB"/>
              </w:rPr>
              <w:t>Education:</w:t>
            </w:r>
          </w:p>
          <w:p w14:paraId="16382B13" w14:textId="10C48AFA" w:rsidR="000473AE" w:rsidRPr="000473AE" w:rsidRDefault="000473AE" w:rsidP="007843D1">
            <w:pPr>
              <w:numPr>
                <w:ilvl w:val="0"/>
                <w:numId w:val="9"/>
              </w:numPr>
              <w:spacing w:after="0"/>
              <w:jc w:val="left"/>
              <w:rPr>
                <w:rFonts w:cs="Arial"/>
                <w:sz w:val="20"/>
                <w:lang w:val="en-GB"/>
              </w:rPr>
            </w:pPr>
            <w:r w:rsidRPr="0026317A">
              <w:rPr>
                <w:rFonts w:cs="Arial"/>
                <w:sz w:val="20"/>
                <w:lang w:val="en-GB"/>
              </w:rPr>
              <w:t>Mechanical Engineering degree</w:t>
            </w:r>
            <w:r w:rsidR="00E14D0C">
              <w:rPr>
                <w:rFonts w:cs="Arial"/>
                <w:sz w:val="20"/>
                <w:lang w:val="en-GB"/>
              </w:rPr>
              <w:t xml:space="preserve"> with</w:t>
            </w:r>
            <w:r w:rsidRPr="0026317A">
              <w:rPr>
                <w:rFonts w:cs="Arial"/>
                <w:sz w:val="20"/>
                <w:lang w:val="en-GB"/>
              </w:rPr>
              <w:t xml:space="preserve"> Chartered Engineer Status</w:t>
            </w:r>
            <w:r w:rsidR="00E14D0C">
              <w:rPr>
                <w:rFonts w:cs="Arial"/>
                <w:sz w:val="20"/>
                <w:lang w:val="en-GB"/>
              </w:rPr>
              <w:t xml:space="preserve"> or equivalent </w:t>
            </w:r>
            <w:r w:rsidR="00B422CF">
              <w:rPr>
                <w:rFonts w:cs="Arial"/>
                <w:sz w:val="20"/>
                <w:lang w:val="en-GB"/>
              </w:rPr>
              <w:t>Licensure</w:t>
            </w:r>
          </w:p>
          <w:p w14:paraId="2A50497F" w14:textId="6FF49D01" w:rsidR="007843D1" w:rsidRPr="00FF19D4" w:rsidRDefault="007843D1" w:rsidP="007843D1">
            <w:pPr>
              <w:numPr>
                <w:ilvl w:val="0"/>
                <w:numId w:val="9"/>
              </w:numPr>
              <w:spacing w:after="0"/>
              <w:jc w:val="left"/>
              <w:rPr>
                <w:rFonts w:cs="Arial"/>
                <w:sz w:val="20"/>
                <w:lang w:val="en-GB"/>
              </w:rPr>
            </w:pPr>
            <w:r w:rsidRPr="00FF19D4">
              <w:rPr>
                <w:rFonts w:cs="Arial"/>
                <w:sz w:val="20"/>
                <w:lang w:val="en-GB"/>
              </w:rPr>
              <w:t>Language – English (any foreign language skills could be considered beneficial)</w:t>
            </w:r>
          </w:p>
        </w:tc>
      </w:tr>
      <w:tr w:rsidR="007843D1" w:rsidRPr="00FF19D4" w14:paraId="13BF55AD" w14:textId="77777777" w:rsidTr="006E26D0">
        <w:tc>
          <w:tcPr>
            <w:tcW w:w="10325" w:type="dxa"/>
            <w:gridSpan w:val="2"/>
            <w:shd w:val="clear" w:color="auto" w:fill="auto"/>
          </w:tcPr>
          <w:p w14:paraId="2A00E7EA" w14:textId="11B38736" w:rsidR="007843D1" w:rsidRPr="00FF19D4" w:rsidRDefault="007843D1" w:rsidP="007843D1">
            <w:pPr>
              <w:pStyle w:val="Header"/>
              <w:tabs>
                <w:tab w:val="clear" w:pos="4703"/>
                <w:tab w:val="clear" w:pos="9406"/>
              </w:tabs>
              <w:spacing w:before="60" w:after="60"/>
              <w:rPr>
                <w:rFonts w:cs="Arial"/>
                <w:b/>
                <w:sz w:val="20"/>
                <w:lang w:val="en-GB"/>
              </w:rPr>
            </w:pPr>
            <w:r w:rsidRPr="00FF19D4">
              <w:rPr>
                <w:rFonts w:cs="Arial"/>
                <w:b/>
                <w:sz w:val="20"/>
                <w:lang w:val="en-GB"/>
              </w:rPr>
              <w:t>Professional experience:</w:t>
            </w:r>
          </w:p>
          <w:p w14:paraId="278C2CC3" w14:textId="77777777" w:rsidR="007843D1" w:rsidRPr="00D87B4C" w:rsidRDefault="00D76150" w:rsidP="00394151">
            <w:pPr>
              <w:numPr>
                <w:ilvl w:val="0"/>
                <w:numId w:val="21"/>
              </w:numPr>
              <w:spacing w:after="0"/>
              <w:jc w:val="left"/>
              <w:rPr>
                <w:rFonts w:cs="Arial"/>
                <w:b/>
                <w:color w:val="0070C0"/>
                <w:sz w:val="20"/>
                <w:lang w:val="en-GB"/>
              </w:rPr>
            </w:pPr>
            <w:r w:rsidRPr="00D87B4C">
              <w:rPr>
                <w:color w:val="0070C0"/>
              </w:rPr>
              <w:t xml:space="preserve">Minimum of 4 years’ experience in Engineering </w:t>
            </w:r>
            <w:r w:rsidR="0067456E" w:rsidRPr="00D87B4C">
              <w:rPr>
                <w:color w:val="0070C0"/>
              </w:rPr>
              <w:t xml:space="preserve">with Pressure systems and equipment </w:t>
            </w:r>
            <w:r w:rsidRPr="00D87B4C">
              <w:rPr>
                <w:color w:val="0070C0"/>
              </w:rPr>
              <w:t>preferably</w:t>
            </w:r>
            <w:r w:rsidR="0067456E" w:rsidRPr="00D87B4C">
              <w:rPr>
                <w:color w:val="0070C0"/>
              </w:rPr>
              <w:t xml:space="preserve"> </w:t>
            </w:r>
            <w:r w:rsidRPr="00D87B4C">
              <w:rPr>
                <w:color w:val="0070C0"/>
              </w:rPr>
              <w:t xml:space="preserve"> </w:t>
            </w:r>
            <w:r w:rsidR="00AE69CC" w:rsidRPr="00D87B4C">
              <w:rPr>
                <w:color w:val="0070C0"/>
              </w:rPr>
              <w:t>producing calculations packages and supporting submissions to Notified Bodies</w:t>
            </w:r>
            <w:r w:rsidRPr="00D87B4C">
              <w:rPr>
                <w:color w:val="0070C0"/>
              </w:rPr>
              <w:t xml:space="preserve"> </w:t>
            </w:r>
          </w:p>
          <w:p w14:paraId="3258CD0E" w14:textId="06735A89" w:rsidR="00A95D50" w:rsidRPr="006D3D52" w:rsidRDefault="006D3D52" w:rsidP="00394151">
            <w:pPr>
              <w:numPr>
                <w:ilvl w:val="0"/>
                <w:numId w:val="21"/>
              </w:numPr>
              <w:spacing w:after="0"/>
              <w:jc w:val="left"/>
              <w:rPr>
                <w:rFonts w:cs="Arial"/>
                <w:bCs/>
                <w:sz w:val="20"/>
                <w:lang w:val="en-GB"/>
              </w:rPr>
            </w:pPr>
            <w:r w:rsidRPr="00D87B4C">
              <w:rPr>
                <w:rFonts w:cs="Arial"/>
                <w:bCs/>
                <w:color w:val="0070C0"/>
                <w:sz w:val="20"/>
                <w:lang w:val="en-GB"/>
              </w:rPr>
              <w:t xml:space="preserve">2 </w:t>
            </w:r>
            <w:proofErr w:type="spellStart"/>
            <w:r w:rsidRPr="00D87B4C">
              <w:rPr>
                <w:rFonts w:cs="Arial"/>
                <w:bCs/>
                <w:color w:val="0070C0"/>
                <w:sz w:val="20"/>
                <w:lang w:val="en-GB"/>
              </w:rPr>
              <w:t>yr</w:t>
            </w:r>
            <w:proofErr w:type="spellEnd"/>
            <w:r w:rsidRPr="00D87B4C">
              <w:rPr>
                <w:rFonts w:cs="Arial"/>
                <w:bCs/>
                <w:color w:val="0070C0"/>
                <w:sz w:val="20"/>
                <w:lang w:val="en-GB"/>
              </w:rPr>
              <w:t xml:space="preserve"> or more experience performing fatigue assessments to fulfil ASME Section VIII, Division 1 Appendix 47 Requirements.</w:t>
            </w:r>
          </w:p>
        </w:tc>
      </w:tr>
      <w:tr w:rsidR="007843D1" w:rsidRPr="00FF19D4" w14:paraId="3D4541C8" w14:textId="77777777" w:rsidTr="006E26D0">
        <w:tc>
          <w:tcPr>
            <w:tcW w:w="10325" w:type="dxa"/>
            <w:gridSpan w:val="2"/>
            <w:shd w:val="clear" w:color="auto" w:fill="auto"/>
          </w:tcPr>
          <w:p w14:paraId="073E8B00" w14:textId="77777777" w:rsidR="007843D1" w:rsidRPr="00FF19D4" w:rsidRDefault="007843D1" w:rsidP="007843D1">
            <w:pPr>
              <w:pStyle w:val="Header"/>
              <w:tabs>
                <w:tab w:val="clear" w:pos="4703"/>
                <w:tab w:val="clear" w:pos="9406"/>
              </w:tabs>
              <w:spacing w:before="60" w:after="60"/>
              <w:rPr>
                <w:rFonts w:cs="Arial"/>
                <w:b/>
                <w:sz w:val="20"/>
                <w:lang w:val="en-GB"/>
              </w:rPr>
            </w:pPr>
            <w:r w:rsidRPr="00FF19D4">
              <w:rPr>
                <w:rFonts w:cs="Arial"/>
                <w:b/>
                <w:sz w:val="20"/>
                <w:lang w:val="en-GB"/>
              </w:rPr>
              <w:t>Technical skills:</w:t>
            </w:r>
          </w:p>
          <w:p w14:paraId="06CED852" w14:textId="63EEC23A" w:rsidR="0016559F" w:rsidRPr="0016559F" w:rsidRDefault="0016559F" w:rsidP="00AE69CC">
            <w:pPr>
              <w:pStyle w:val="Header"/>
              <w:numPr>
                <w:ilvl w:val="0"/>
                <w:numId w:val="9"/>
              </w:numPr>
              <w:spacing w:before="60" w:after="60"/>
              <w:jc w:val="left"/>
              <w:rPr>
                <w:rFonts w:cs="Arial"/>
                <w:color w:val="000000"/>
                <w:sz w:val="20"/>
                <w:lang w:val="en-GB"/>
              </w:rPr>
            </w:pPr>
            <w:r w:rsidRPr="0016559F">
              <w:rPr>
                <w:rFonts w:cs="Arial"/>
                <w:color w:val="000000"/>
                <w:sz w:val="20"/>
                <w:lang w:val="en-GB"/>
              </w:rPr>
              <w:t xml:space="preserve">MS Office including, Excel, Access, Project, also working knowledge of AutoCAD, </w:t>
            </w:r>
            <w:r w:rsidR="00AE69CC">
              <w:rPr>
                <w:rFonts w:cs="Arial"/>
                <w:color w:val="000000"/>
                <w:sz w:val="20"/>
                <w:lang w:val="en-GB"/>
              </w:rPr>
              <w:t>Inventor, a</w:t>
            </w:r>
            <w:r w:rsidRPr="0016559F">
              <w:rPr>
                <w:rFonts w:cs="Arial"/>
                <w:color w:val="000000"/>
                <w:sz w:val="20"/>
                <w:lang w:val="en-GB"/>
              </w:rPr>
              <w:t>nd</w:t>
            </w:r>
            <w:r w:rsidR="00AE69CC">
              <w:rPr>
                <w:rFonts w:cs="Arial"/>
                <w:color w:val="000000"/>
                <w:sz w:val="20"/>
                <w:lang w:val="en-GB"/>
              </w:rPr>
              <w:t>/or</w:t>
            </w:r>
            <w:r w:rsidRPr="0016559F">
              <w:rPr>
                <w:rFonts w:cs="Arial"/>
                <w:color w:val="000000"/>
                <w:sz w:val="20"/>
                <w:lang w:val="en-GB"/>
              </w:rPr>
              <w:t xml:space="preserve"> other bespoke engineering software packages an advantage.</w:t>
            </w:r>
          </w:p>
          <w:p w14:paraId="481DE0C8" w14:textId="599E0F9F" w:rsidR="007843D1" w:rsidRPr="0016559F" w:rsidRDefault="0016559F" w:rsidP="0016559F">
            <w:pPr>
              <w:pStyle w:val="Header"/>
              <w:numPr>
                <w:ilvl w:val="0"/>
                <w:numId w:val="9"/>
              </w:numPr>
              <w:tabs>
                <w:tab w:val="clear" w:pos="4703"/>
                <w:tab w:val="clear" w:pos="9406"/>
              </w:tabs>
              <w:spacing w:before="60" w:after="60"/>
              <w:jc w:val="left"/>
              <w:rPr>
                <w:rFonts w:cs="Arial"/>
                <w:color w:val="000000"/>
                <w:sz w:val="20"/>
                <w:lang w:val="en-GB"/>
              </w:rPr>
            </w:pPr>
            <w:r w:rsidRPr="0016559F">
              <w:rPr>
                <w:rFonts w:cs="Arial"/>
                <w:color w:val="000000"/>
                <w:sz w:val="20"/>
                <w:lang w:val="en-GB"/>
              </w:rPr>
              <w:t>Working with PV Elite to produce calculation packages where required.</w:t>
            </w:r>
          </w:p>
        </w:tc>
      </w:tr>
      <w:tr w:rsidR="007843D1" w:rsidRPr="00FF19D4" w14:paraId="0633EEE4" w14:textId="77777777" w:rsidTr="006E26D0">
        <w:tc>
          <w:tcPr>
            <w:tcW w:w="10325" w:type="dxa"/>
            <w:gridSpan w:val="2"/>
            <w:shd w:val="clear" w:color="auto" w:fill="D9D9D9" w:themeFill="background1" w:themeFillShade="D9"/>
          </w:tcPr>
          <w:p w14:paraId="1F1BBD25" w14:textId="4A39135F" w:rsidR="007843D1" w:rsidRPr="00FF19D4" w:rsidRDefault="007843D1" w:rsidP="007843D1">
            <w:pPr>
              <w:pStyle w:val="Header"/>
              <w:tabs>
                <w:tab w:val="clear" w:pos="4703"/>
                <w:tab w:val="clear" w:pos="9406"/>
              </w:tabs>
              <w:spacing w:before="60" w:after="60"/>
              <w:rPr>
                <w:rFonts w:cs="Arial"/>
                <w:b/>
                <w:sz w:val="20"/>
                <w:lang w:val="en-GB"/>
              </w:rPr>
            </w:pPr>
            <w:r w:rsidRPr="00FF19D4">
              <w:rPr>
                <w:rFonts w:cs="Arial"/>
                <w:b/>
                <w:sz w:val="20"/>
                <w:lang w:val="en-GB"/>
              </w:rPr>
              <w:t>Required competencies &amp; behaviour</w:t>
            </w:r>
          </w:p>
        </w:tc>
      </w:tr>
      <w:tr w:rsidR="007843D1" w:rsidRPr="00FF19D4" w14:paraId="267D8AAF" w14:textId="77777777" w:rsidTr="006E26D0">
        <w:tc>
          <w:tcPr>
            <w:tcW w:w="10325" w:type="dxa"/>
            <w:gridSpan w:val="2"/>
            <w:shd w:val="clear" w:color="auto" w:fill="auto"/>
          </w:tcPr>
          <w:p w14:paraId="3A3F379E" w14:textId="1FCA3DD3" w:rsidR="007843D1" w:rsidRPr="00FF19D4" w:rsidRDefault="007843D1" w:rsidP="007843D1">
            <w:pPr>
              <w:pStyle w:val="ListParagraph"/>
              <w:numPr>
                <w:ilvl w:val="0"/>
                <w:numId w:val="4"/>
              </w:numPr>
              <w:spacing w:line="285" w:lineRule="atLeast"/>
              <w:rPr>
                <w:rFonts w:ascii="Arial" w:hAnsi="Arial" w:cs="Arial"/>
                <w:sz w:val="20"/>
                <w:lang w:val="en-GB"/>
              </w:rPr>
            </w:pPr>
            <w:r w:rsidRPr="00FF19D4">
              <w:rPr>
                <w:rFonts w:ascii="Arial" w:hAnsi="Arial" w:cs="Arial"/>
                <w:sz w:val="20"/>
                <w:lang w:val="en-GB"/>
              </w:rPr>
              <w:t xml:space="preserve">Result driven, </w:t>
            </w:r>
            <w:r w:rsidR="0067456E" w:rsidRPr="00FF19D4">
              <w:rPr>
                <w:rFonts w:ascii="Arial" w:hAnsi="Arial" w:cs="Arial"/>
                <w:sz w:val="20"/>
                <w:lang w:val="en-GB"/>
              </w:rPr>
              <w:t>confident,</w:t>
            </w:r>
            <w:r w:rsidRPr="00FF19D4">
              <w:rPr>
                <w:rFonts w:ascii="Arial" w:hAnsi="Arial" w:cs="Arial"/>
                <w:sz w:val="20"/>
                <w:lang w:val="en-GB"/>
              </w:rPr>
              <w:t xml:space="preserve"> and dynamic personality.</w:t>
            </w:r>
          </w:p>
          <w:p w14:paraId="2645755A" w14:textId="77777777" w:rsidR="007843D1" w:rsidRPr="00FF19D4" w:rsidRDefault="007843D1" w:rsidP="007843D1">
            <w:pPr>
              <w:pStyle w:val="ListParagraph"/>
              <w:numPr>
                <w:ilvl w:val="0"/>
                <w:numId w:val="4"/>
              </w:numPr>
              <w:spacing w:line="285" w:lineRule="atLeast"/>
              <w:rPr>
                <w:rFonts w:ascii="Arial" w:hAnsi="Arial" w:cs="Arial"/>
                <w:sz w:val="20"/>
                <w:lang w:val="en-GB"/>
              </w:rPr>
            </w:pPr>
            <w:r w:rsidRPr="00FF19D4">
              <w:rPr>
                <w:rFonts w:ascii="Arial" w:hAnsi="Arial" w:cs="Arial"/>
                <w:sz w:val="20"/>
                <w:lang w:val="en-GB"/>
              </w:rPr>
              <w:t>Self-motivated with ability to gel and proactively support existing and future teams.</w:t>
            </w:r>
          </w:p>
          <w:p w14:paraId="51B3C613" w14:textId="77777777" w:rsidR="007843D1" w:rsidRPr="00FF19D4" w:rsidRDefault="007843D1" w:rsidP="007843D1">
            <w:pPr>
              <w:pStyle w:val="ListParagraph"/>
              <w:numPr>
                <w:ilvl w:val="0"/>
                <w:numId w:val="4"/>
              </w:numPr>
              <w:spacing w:line="285" w:lineRule="atLeast"/>
              <w:rPr>
                <w:rFonts w:ascii="Arial" w:hAnsi="Arial" w:cs="Arial"/>
                <w:sz w:val="20"/>
                <w:lang w:val="en-GB"/>
              </w:rPr>
            </w:pPr>
            <w:r w:rsidRPr="00FF19D4">
              <w:rPr>
                <w:rFonts w:ascii="Arial" w:hAnsi="Arial" w:cs="Arial"/>
                <w:sz w:val="20"/>
                <w:lang w:val="en-GB"/>
              </w:rPr>
              <w:t>Communicate problems / issues.</w:t>
            </w:r>
          </w:p>
          <w:p w14:paraId="78C2B292" w14:textId="77777777" w:rsidR="007843D1" w:rsidRPr="00FF19D4" w:rsidRDefault="007843D1" w:rsidP="007843D1">
            <w:pPr>
              <w:pStyle w:val="ListParagraph"/>
              <w:numPr>
                <w:ilvl w:val="0"/>
                <w:numId w:val="4"/>
              </w:numPr>
              <w:spacing w:line="285" w:lineRule="atLeast"/>
              <w:rPr>
                <w:rFonts w:ascii="Arial" w:hAnsi="Arial" w:cs="Arial"/>
                <w:sz w:val="20"/>
                <w:lang w:val="en-GB"/>
              </w:rPr>
            </w:pPr>
            <w:r w:rsidRPr="00FF19D4">
              <w:rPr>
                <w:rFonts w:ascii="Arial" w:hAnsi="Arial" w:cs="Arial"/>
                <w:sz w:val="20"/>
                <w:lang w:val="en-GB"/>
              </w:rPr>
              <w:t>Strong focus on quality, completeness, consistency, and accuracy engineering deliverables.</w:t>
            </w:r>
          </w:p>
          <w:p w14:paraId="60498BEA" w14:textId="77777777" w:rsidR="007843D1" w:rsidRPr="00FF19D4" w:rsidRDefault="007843D1" w:rsidP="007843D1">
            <w:pPr>
              <w:numPr>
                <w:ilvl w:val="0"/>
                <w:numId w:val="4"/>
              </w:numPr>
              <w:spacing w:after="0"/>
              <w:jc w:val="left"/>
              <w:rPr>
                <w:rFonts w:cs="Arial"/>
                <w:sz w:val="20"/>
                <w:lang w:val="en-GB"/>
              </w:rPr>
            </w:pPr>
            <w:r w:rsidRPr="00FF19D4">
              <w:rPr>
                <w:rFonts w:cs="Arial"/>
                <w:sz w:val="20"/>
                <w:lang w:val="en-GB"/>
              </w:rPr>
              <w:t>Work to deadlines.</w:t>
            </w:r>
          </w:p>
          <w:p w14:paraId="536E7420" w14:textId="77777777" w:rsidR="007843D1" w:rsidRPr="00FF19D4" w:rsidRDefault="007843D1" w:rsidP="007843D1">
            <w:pPr>
              <w:numPr>
                <w:ilvl w:val="0"/>
                <w:numId w:val="4"/>
              </w:numPr>
              <w:spacing w:after="0"/>
              <w:jc w:val="left"/>
              <w:rPr>
                <w:rFonts w:cs="Arial"/>
                <w:sz w:val="20"/>
                <w:lang w:val="en-GB"/>
              </w:rPr>
            </w:pPr>
            <w:r w:rsidRPr="00FF19D4">
              <w:rPr>
                <w:rFonts w:cs="Arial"/>
                <w:sz w:val="20"/>
                <w:lang w:val="en-GB"/>
              </w:rPr>
              <w:t xml:space="preserve">High level of integrity, open mindedness, and flexibility. </w:t>
            </w:r>
          </w:p>
          <w:p w14:paraId="00897A09" w14:textId="0D4CB954" w:rsidR="007843D1" w:rsidRPr="00FF19D4" w:rsidRDefault="007843D1" w:rsidP="007843D1">
            <w:pPr>
              <w:numPr>
                <w:ilvl w:val="0"/>
                <w:numId w:val="4"/>
              </w:numPr>
              <w:spacing w:after="0"/>
              <w:jc w:val="left"/>
              <w:rPr>
                <w:rFonts w:cs="Arial"/>
                <w:sz w:val="20"/>
                <w:lang w:val="en-GB"/>
              </w:rPr>
            </w:pPr>
            <w:r w:rsidRPr="00FF19D4">
              <w:rPr>
                <w:rFonts w:cs="Arial"/>
                <w:sz w:val="20"/>
                <w:lang w:val="en-GB"/>
              </w:rPr>
              <w:t>Work as a team to increase efficiency and communication.</w:t>
            </w:r>
          </w:p>
          <w:p w14:paraId="38977C04" w14:textId="2CB2932E" w:rsidR="007843D1" w:rsidRPr="00FF19D4" w:rsidRDefault="007843D1" w:rsidP="007843D1">
            <w:pPr>
              <w:numPr>
                <w:ilvl w:val="0"/>
                <w:numId w:val="4"/>
              </w:numPr>
              <w:spacing w:after="0"/>
              <w:jc w:val="left"/>
              <w:rPr>
                <w:rFonts w:cs="Arial"/>
                <w:sz w:val="20"/>
                <w:lang w:val="en-GB"/>
              </w:rPr>
            </w:pPr>
            <w:r w:rsidRPr="00FF19D4">
              <w:rPr>
                <w:rFonts w:cs="Arial"/>
                <w:sz w:val="20"/>
                <w:lang w:val="en-GB"/>
              </w:rPr>
              <w:t xml:space="preserve">Excellent communication skills, </w:t>
            </w:r>
            <w:r w:rsidR="0067456E" w:rsidRPr="00FF19D4">
              <w:rPr>
                <w:rFonts w:cs="Arial"/>
                <w:sz w:val="20"/>
                <w:lang w:val="en-GB"/>
              </w:rPr>
              <w:t>sociability,</w:t>
            </w:r>
            <w:r w:rsidRPr="00FF19D4">
              <w:rPr>
                <w:rFonts w:cs="Arial"/>
                <w:sz w:val="20"/>
                <w:lang w:val="en-GB"/>
              </w:rPr>
              <w:t xml:space="preserve"> and social know-how.</w:t>
            </w:r>
          </w:p>
        </w:tc>
      </w:tr>
      <w:tr w:rsidR="007843D1" w:rsidRPr="00FF19D4" w14:paraId="67A2DCCE" w14:textId="77777777" w:rsidTr="006E26D0">
        <w:tc>
          <w:tcPr>
            <w:tcW w:w="10325" w:type="dxa"/>
            <w:gridSpan w:val="2"/>
            <w:shd w:val="clear" w:color="auto" w:fill="D9D9D9" w:themeFill="background1" w:themeFillShade="D9"/>
          </w:tcPr>
          <w:p w14:paraId="5B946992" w14:textId="1A4397F8" w:rsidR="007843D1" w:rsidRPr="00FF19D4" w:rsidRDefault="007843D1" w:rsidP="007843D1">
            <w:pPr>
              <w:pStyle w:val="Header"/>
              <w:tabs>
                <w:tab w:val="clear" w:pos="4703"/>
                <w:tab w:val="clear" w:pos="9406"/>
              </w:tabs>
              <w:spacing w:before="60" w:after="60"/>
              <w:rPr>
                <w:rFonts w:cs="Arial"/>
                <w:b/>
                <w:sz w:val="20"/>
                <w:lang w:val="en-GB"/>
              </w:rPr>
            </w:pPr>
            <w:r w:rsidRPr="00FF19D4">
              <w:rPr>
                <w:rFonts w:cs="Arial"/>
                <w:b/>
                <w:sz w:val="20"/>
                <w:lang w:val="en-GB"/>
              </w:rPr>
              <w:t>Remarks:</w:t>
            </w:r>
          </w:p>
        </w:tc>
      </w:tr>
      <w:tr w:rsidR="007843D1" w:rsidRPr="00FF19D4" w14:paraId="71367F96" w14:textId="77777777" w:rsidTr="006E26D0">
        <w:tc>
          <w:tcPr>
            <w:tcW w:w="10325" w:type="dxa"/>
            <w:gridSpan w:val="2"/>
            <w:shd w:val="clear" w:color="auto" w:fill="auto"/>
          </w:tcPr>
          <w:p w14:paraId="3F1E5049" w14:textId="3525A660" w:rsidR="007843D1" w:rsidRPr="00E7508E" w:rsidRDefault="007843D1" w:rsidP="007843D1">
            <w:pPr>
              <w:pStyle w:val="ListParagraph"/>
              <w:numPr>
                <w:ilvl w:val="0"/>
                <w:numId w:val="6"/>
              </w:numPr>
              <w:spacing w:line="285" w:lineRule="atLeast"/>
              <w:rPr>
                <w:rFonts w:ascii="Arial" w:hAnsi="Arial" w:cs="Arial"/>
                <w:sz w:val="20"/>
                <w:lang w:val="en-GB"/>
              </w:rPr>
            </w:pPr>
            <w:r w:rsidRPr="00E7508E">
              <w:rPr>
                <w:rFonts w:ascii="Arial" w:hAnsi="Arial" w:cs="Arial"/>
                <w:sz w:val="20"/>
                <w:lang w:val="en-GB"/>
              </w:rPr>
              <w:t xml:space="preserve">International and national travel </w:t>
            </w:r>
            <w:r w:rsidR="007215AD" w:rsidRPr="00E7508E">
              <w:rPr>
                <w:rFonts w:ascii="Arial" w:hAnsi="Arial" w:cs="Arial"/>
                <w:sz w:val="20"/>
                <w:lang w:val="en-GB"/>
              </w:rPr>
              <w:t xml:space="preserve">[if requested] </w:t>
            </w:r>
            <w:r w:rsidRPr="00E7508E">
              <w:rPr>
                <w:rFonts w:ascii="Arial" w:hAnsi="Arial" w:cs="Arial"/>
                <w:sz w:val="20"/>
                <w:lang w:val="en-GB"/>
              </w:rPr>
              <w:t>for business meetings, also extended periods of time associated with project work as and when required to meet the Business, Client and Project needs</w:t>
            </w:r>
            <w:r w:rsidRPr="00E7508E">
              <w:rPr>
                <w:rFonts w:ascii="Arial" w:hAnsi="Arial" w:cs="Arial"/>
                <w:b/>
                <w:bCs/>
                <w:color w:val="002060"/>
                <w:sz w:val="20"/>
                <w:lang w:val="en-GB"/>
              </w:rPr>
              <w:t>.</w:t>
            </w:r>
            <w:r w:rsidR="0067456E" w:rsidRPr="00E7508E">
              <w:rPr>
                <w:rFonts w:ascii="Arial" w:hAnsi="Arial" w:cs="Arial"/>
                <w:b/>
                <w:bCs/>
                <w:color w:val="002060"/>
                <w:sz w:val="20"/>
                <w:lang w:val="en-GB"/>
              </w:rPr>
              <w:t xml:space="preserve"> </w:t>
            </w:r>
          </w:p>
          <w:p w14:paraId="08FACB9A" w14:textId="77777777" w:rsidR="007843D1" w:rsidRPr="00FF19D4" w:rsidRDefault="007843D1" w:rsidP="007843D1">
            <w:pPr>
              <w:numPr>
                <w:ilvl w:val="0"/>
                <w:numId w:val="6"/>
              </w:numPr>
              <w:spacing w:after="0"/>
              <w:jc w:val="left"/>
              <w:rPr>
                <w:rFonts w:cs="Arial"/>
                <w:sz w:val="20"/>
                <w:lang w:val="en-GB"/>
              </w:rPr>
            </w:pPr>
            <w:r w:rsidRPr="00E7508E">
              <w:rPr>
                <w:rFonts w:cs="Arial"/>
                <w:sz w:val="20"/>
                <w:lang w:val="en-GB"/>
              </w:rPr>
              <w:t>This job description is issued as a guideline to assist you in your duties, it is not exhaustive</w:t>
            </w:r>
            <w:r w:rsidRPr="00FF19D4">
              <w:rPr>
                <w:rFonts w:cs="Arial"/>
                <w:sz w:val="20"/>
                <w:lang w:val="en-GB"/>
              </w:rPr>
              <w:t>.</w:t>
            </w:r>
          </w:p>
          <w:p w14:paraId="18618693" w14:textId="77777777" w:rsidR="007843D1" w:rsidRPr="00FF19D4" w:rsidRDefault="007843D1" w:rsidP="007843D1">
            <w:pPr>
              <w:numPr>
                <w:ilvl w:val="0"/>
                <w:numId w:val="6"/>
              </w:numPr>
              <w:spacing w:after="0"/>
              <w:jc w:val="left"/>
              <w:rPr>
                <w:rFonts w:cs="Arial"/>
                <w:sz w:val="20"/>
                <w:lang w:val="en-GB"/>
              </w:rPr>
            </w:pPr>
            <w:r w:rsidRPr="00FF19D4">
              <w:rPr>
                <w:rFonts w:cs="Arial"/>
                <w:sz w:val="20"/>
                <w:lang w:val="en-GB"/>
              </w:rPr>
              <w:t>Due to the evolving nature and changing demands of our business this job description may be subject to change.</w:t>
            </w:r>
          </w:p>
          <w:p w14:paraId="573040E5" w14:textId="70746EA5" w:rsidR="007843D1" w:rsidRPr="00FF19D4" w:rsidRDefault="007843D1" w:rsidP="007843D1">
            <w:pPr>
              <w:pStyle w:val="Header"/>
              <w:numPr>
                <w:ilvl w:val="0"/>
                <w:numId w:val="6"/>
              </w:numPr>
              <w:tabs>
                <w:tab w:val="clear" w:pos="4703"/>
                <w:tab w:val="clear" w:pos="9406"/>
              </w:tabs>
              <w:spacing w:before="60" w:after="60"/>
              <w:jc w:val="left"/>
              <w:rPr>
                <w:rFonts w:cs="Arial"/>
                <w:b/>
                <w:sz w:val="20"/>
                <w:lang w:val="en-GB"/>
              </w:rPr>
            </w:pPr>
            <w:r w:rsidRPr="00FF19D4">
              <w:rPr>
                <w:rFonts w:cs="Arial"/>
                <w:sz w:val="20"/>
                <w:lang w:val="en-GB"/>
              </w:rPr>
              <w:t>You may, on occasions, be required to undertake additional or other duties within the context of this job description, and according to the needs of the Company</w:t>
            </w:r>
          </w:p>
        </w:tc>
      </w:tr>
    </w:tbl>
    <w:p w14:paraId="2FB0F03F" w14:textId="77777777" w:rsidR="000E1E6A" w:rsidRPr="00FF19D4" w:rsidRDefault="000E1E6A" w:rsidP="006E26D0">
      <w:pPr>
        <w:rPr>
          <w:rFonts w:cs="Arial"/>
          <w:lang w:val="en-GB"/>
        </w:rPr>
      </w:pPr>
    </w:p>
    <w:sectPr w:rsidR="000E1E6A" w:rsidRPr="00FF19D4" w:rsidSect="00F00F43">
      <w:footerReference w:type="even" r:id="rId11"/>
      <w:headerReference w:type="first" r:id="rId12"/>
      <w:footerReference w:type="first" r:id="rId13"/>
      <w:pgSz w:w="11906" w:h="16838" w:code="9"/>
      <w:pgMar w:top="720" w:right="720" w:bottom="720" w:left="720" w:header="720" w:footer="6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55764" w14:textId="77777777" w:rsidR="009B75D5" w:rsidRDefault="009B75D5">
      <w:r>
        <w:separator/>
      </w:r>
    </w:p>
  </w:endnote>
  <w:endnote w:type="continuationSeparator" w:id="0">
    <w:p w14:paraId="7F83D80D" w14:textId="77777777" w:rsidR="009B75D5" w:rsidRDefault="009B7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etter Gothic">
    <w:charset w:val="00"/>
    <w:family w:val="modern"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F2F6F" w14:textId="77777777" w:rsidR="003C652C" w:rsidRDefault="003C652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EB81C1" w14:textId="77777777" w:rsidR="003C652C" w:rsidRDefault="003C65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01103" w14:textId="1B4209AD" w:rsidR="006E26D0" w:rsidRDefault="006E26D0">
    <w:pPr>
      <w:pStyle w:val="Footer"/>
    </w:pPr>
    <w:r>
      <w:t>V1.0</w:t>
    </w:r>
    <w:r>
      <w:tab/>
    </w:r>
    <w:r>
      <w:tab/>
    </w:r>
    <w:r w:rsidR="00B34207">
      <w:t>03/08/2022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C4FA33" w14:textId="77777777" w:rsidR="009B75D5" w:rsidRDefault="009B75D5">
      <w:r>
        <w:separator/>
      </w:r>
    </w:p>
  </w:footnote>
  <w:footnote w:type="continuationSeparator" w:id="0">
    <w:p w14:paraId="38EAE744" w14:textId="77777777" w:rsidR="009B75D5" w:rsidRDefault="009B7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FF359" w14:textId="6EAADC94" w:rsidR="003D5738" w:rsidRDefault="006E26D0">
    <w:r>
      <w:rPr>
        <w:noProof/>
      </w:rPr>
      <w:drawing>
        <wp:anchor distT="0" distB="0" distL="114300" distR="114300" simplePos="0" relativeHeight="251658240" behindDoc="0" locked="0" layoutInCell="1" allowOverlap="1" wp14:anchorId="040FB515" wp14:editId="51F982F8">
          <wp:simplePos x="0" y="0"/>
          <wp:positionH relativeFrom="column">
            <wp:posOffset>12700</wp:posOffset>
          </wp:positionH>
          <wp:positionV relativeFrom="paragraph">
            <wp:posOffset>-332740</wp:posOffset>
          </wp:positionV>
          <wp:extent cx="1301750" cy="978116"/>
          <wp:effectExtent l="0" t="0" r="0" b="0"/>
          <wp:wrapNone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750" cy="978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B768A3" w14:textId="2A35FA73" w:rsidR="006E26D0" w:rsidRDefault="006E26D0"/>
  <w:p w14:paraId="73D5E152" w14:textId="77777777" w:rsidR="006E26D0" w:rsidRDefault="006E26D0"/>
  <w:tbl>
    <w:tblPr>
      <w:tblW w:w="0" w:type="auto"/>
      <w:tblLayout w:type="fixed"/>
      <w:tblLook w:val="01E0" w:firstRow="1" w:lastRow="1" w:firstColumn="1" w:lastColumn="1" w:noHBand="0" w:noVBand="0"/>
    </w:tblPr>
    <w:tblGrid>
      <w:gridCol w:w="7186"/>
      <w:gridCol w:w="3244"/>
    </w:tblGrid>
    <w:tr w:rsidR="009242AE" w:rsidRPr="00D9415E" w14:paraId="5C8BAD2F" w14:textId="77777777" w:rsidTr="006E26D0">
      <w:trPr>
        <w:trHeight w:val="284"/>
      </w:trPr>
      <w:tc>
        <w:tcPr>
          <w:tcW w:w="7186" w:type="dxa"/>
          <w:shd w:val="clear" w:color="auto" w:fill="DDDDDD"/>
        </w:tcPr>
        <w:p w14:paraId="330664B8" w14:textId="0C3801E7" w:rsidR="009242AE" w:rsidRPr="006E26D0" w:rsidRDefault="00D9415E" w:rsidP="004F1575">
          <w:pPr>
            <w:pStyle w:val="Header"/>
            <w:spacing w:after="0"/>
            <w:rPr>
              <w:b/>
              <w:sz w:val="28"/>
              <w:szCs w:val="28"/>
              <w:lang w:val="en-US"/>
            </w:rPr>
          </w:pPr>
          <w:r w:rsidRPr="006E26D0">
            <w:rPr>
              <w:rFonts w:cs="Arial"/>
              <w:b/>
              <w:sz w:val="28"/>
              <w:szCs w:val="28"/>
              <w:lang w:val="en-US"/>
            </w:rPr>
            <w:t xml:space="preserve">Job </w:t>
          </w:r>
          <w:r w:rsidR="00F2671E" w:rsidRPr="006E26D0">
            <w:rPr>
              <w:rFonts w:cs="Arial"/>
              <w:b/>
              <w:sz w:val="28"/>
              <w:szCs w:val="28"/>
              <w:lang w:val="en-US"/>
            </w:rPr>
            <w:t>Profile</w:t>
          </w:r>
          <w:r w:rsidR="00E94199" w:rsidRPr="006E26D0">
            <w:rPr>
              <w:rFonts w:cs="Arial"/>
              <w:b/>
              <w:sz w:val="28"/>
              <w:szCs w:val="28"/>
              <w:lang w:val="en-US"/>
            </w:rPr>
            <w:t xml:space="preserve">: </w:t>
          </w:r>
          <w:r w:rsidR="000B10B4" w:rsidRPr="006E26D0">
            <w:rPr>
              <w:rFonts w:cs="Arial"/>
              <w:b/>
              <w:sz w:val="28"/>
              <w:szCs w:val="28"/>
              <w:lang w:val="en-US"/>
            </w:rPr>
            <w:t xml:space="preserve"> </w:t>
          </w:r>
          <w:r w:rsidR="00A81049" w:rsidRPr="00A81049">
            <w:rPr>
              <w:rFonts w:cs="Arial"/>
              <w:b/>
              <w:sz w:val="28"/>
              <w:szCs w:val="28"/>
              <w:lang w:val="en-US"/>
            </w:rPr>
            <w:t>Senior Mechanical Design Engineer</w:t>
          </w:r>
        </w:p>
      </w:tc>
      <w:tc>
        <w:tcPr>
          <w:tcW w:w="3244" w:type="dxa"/>
          <w:vMerge w:val="restart"/>
          <w:shd w:val="clear" w:color="auto" w:fill="auto"/>
        </w:tcPr>
        <w:p w14:paraId="1752BF90" w14:textId="6EA74D98" w:rsidR="009242AE" w:rsidRPr="00D9415E" w:rsidRDefault="009242AE" w:rsidP="00AD2EB8">
          <w:pPr>
            <w:pStyle w:val="Header"/>
            <w:spacing w:after="0"/>
            <w:rPr>
              <w:lang w:val="en-US"/>
            </w:rPr>
          </w:pPr>
        </w:p>
      </w:tc>
    </w:tr>
    <w:tr w:rsidR="009242AE" w:rsidRPr="00D9415E" w14:paraId="685D681B" w14:textId="77777777" w:rsidTr="00F755E3">
      <w:trPr>
        <w:trHeight w:val="245"/>
      </w:trPr>
      <w:tc>
        <w:tcPr>
          <w:tcW w:w="7186" w:type="dxa"/>
          <w:shd w:val="clear" w:color="auto" w:fill="auto"/>
        </w:tcPr>
        <w:p w14:paraId="757FD4EA" w14:textId="7D0E20D6" w:rsidR="009242AE" w:rsidRPr="006E26D0" w:rsidRDefault="009242AE" w:rsidP="00AD2EB8">
          <w:pPr>
            <w:pStyle w:val="Header"/>
            <w:spacing w:after="0"/>
            <w:rPr>
              <w:lang w:val="en-US"/>
            </w:rPr>
          </w:pPr>
        </w:p>
      </w:tc>
      <w:tc>
        <w:tcPr>
          <w:tcW w:w="3244" w:type="dxa"/>
          <w:vMerge/>
          <w:shd w:val="clear" w:color="auto" w:fill="auto"/>
        </w:tcPr>
        <w:p w14:paraId="441803FA" w14:textId="77777777" w:rsidR="009242AE" w:rsidRPr="00D9415E" w:rsidRDefault="009242AE" w:rsidP="00AD2EB8">
          <w:pPr>
            <w:pStyle w:val="Header"/>
            <w:spacing w:after="0"/>
            <w:rPr>
              <w:lang w:val="en-US"/>
            </w:rPr>
          </w:pPr>
        </w:p>
      </w:tc>
    </w:tr>
  </w:tbl>
  <w:p w14:paraId="32AFFB09" w14:textId="7CE16598" w:rsidR="009242AE" w:rsidRPr="00D9415E" w:rsidRDefault="009242AE" w:rsidP="003D5738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70679"/>
    <w:multiLevelType w:val="hybridMultilevel"/>
    <w:tmpl w:val="FCC25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E233E"/>
    <w:multiLevelType w:val="hybridMultilevel"/>
    <w:tmpl w:val="F06860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BA2BB9"/>
    <w:multiLevelType w:val="hybridMultilevel"/>
    <w:tmpl w:val="339650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184247"/>
    <w:multiLevelType w:val="hybridMultilevel"/>
    <w:tmpl w:val="6958B89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E70FC"/>
    <w:multiLevelType w:val="hybridMultilevel"/>
    <w:tmpl w:val="6658AC54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2BB029FF"/>
    <w:multiLevelType w:val="hybridMultilevel"/>
    <w:tmpl w:val="91B41B0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252110"/>
    <w:multiLevelType w:val="hybridMultilevel"/>
    <w:tmpl w:val="2A94D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5F38C7"/>
    <w:multiLevelType w:val="hybridMultilevel"/>
    <w:tmpl w:val="B8004A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F756AD"/>
    <w:multiLevelType w:val="multilevel"/>
    <w:tmpl w:val="D08E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CB70B4"/>
    <w:multiLevelType w:val="hybridMultilevel"/>
    <w:tmpl w:val="FCE80F8C"/>
    <w:lvl w:ilvl="0" w:tplc="597EC614">
      <w:start w:val="1"/>
      <w:numFmt w:val="bullet"/>
      <w:pStyle w:val="Spiegelstrich2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53860A7"/>
    <w:multiLevelType w:val="multilevel"/>
    <w:tmpl w:val="64A69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4442E6"/>
    <w:multiLevelType w:val="hybridMultilevel"/>
    <w:tmpl w:val="4D4AA192"/>
    <w:lvl w:ilvl="0" w:tplc="DBF29388">
      <w:start w:val="1"/>
      <w:numFmt w:val="bullet"/>
      <w:pStyle w:val="Spiegelstrich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0D7EE7"/>
    <w:multiLevelType w:val="hybridMultilevel"/>
    <w:tmpl w:val="8730C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A5F64"/>
    <w:multiLevelType w:val="hybridMultilevel"/>
    <w:tmpl w:val="93A0EE3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87A03"/>
    <w:multiLevelType w:val="hybridMultilevel"/>
    <w:tmpl w:val="5344BA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CE1E43"/>
    <w:multiLevelType w:val="hybridMultilevel"/>
    <w:tmpl w:val="55FE71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CA578C"/>
    <w:multiLevelType w:val="singleLevel"/>
    <w:tmpl w:val="08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2075305"/>
    <w:multiLevelType w:val="hybridMultilevel"/>
    <w:tmpl w:val="6DA00B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BF154B"/>
    <w:multiLevelType w:val="hybridMultilevel"/>
    <w:tmpl w:val="093EF1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B5028A"/>
    <w:multiLevelType w:val="hybridMultilevel"/>
    <w:tmpl w:val="297C089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F807E1"/>
    <w:multiLevelType w:val="hybridMultilevel"/>
    <w:tmpl w:val="F05A6B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7"/>
  </w:num>
  <w:num w:numId="5">
    <w:abstractNumId w:val="16"/>
  </w:num>
  <w:num w:numId="6">
    <w:abstractNumId w:val="5"/>
  </w:num>
  <w:num w:numId="7">
    <w:abstractNumId w:val="18"/>
  </w:num>
  <w:num w:numId="8">
    <w:abstractNumId w:val="19"/>
  </w:num>
  <w:num w:numId="9">
    <w:abstractNumId w:val="6"/>
  </w:num>
  <w:num w:numId="10">
    <w:abstractNumId w:val="8"/>
  </w:num>
  <w:num w:numId="11">
    <w:abstractNumId w:val="19"/>
  </w:num>
  <w:num w:numId="12">
    <w:abstractNumId w:val="12"/>
  </w:num>
  <w:num w:numId="13">
    <w:abstractNumId w:val="2"/>
  </w:num>
  <w:num w:numId="14">
    <w:abstractNumId w:val="20"/>
  </w:num>
  <w:num w:numId="15">
    <w:abstractNumId w:val="14"/>
  </w:num>
  <w:num w:numId="16">
    <w:abstractNumId w:val="3"/>
  </w:num>
  <w:num w:numId="17">
    <w:abstractNumId w:val="13"/>
  </w:num>
  <w:num w:numId="18">
    <w:abstractNumId w:val="17"/>
  </w:num>
  <w:num w:numId="19">
    <w:abstractNumId w:val="13"/>
  </w:num>
  <w:num w:numId="20">
    <w:abstractNumId w:val="3"/>
  </w:num>
  <w:num w:numId="21">
    <w:abstractNumId w:val="1"/>
  </w:num>
  <w:num w:numId="22">
    <w:abstractNumId w:val="0"/>
  </w:num>
  <w:num w:numId="23">
    <w:abstractNumId w:val="4"/>
  </w:num>
  <w:num w:numId="24">
    <w:abstractNumId w:val="10"/>
  </w:num>
  <w:num w:numId="25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021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DD"/>
    <w:rsid w:val="00003260"/>
    <w:rsid w:val="00007BFA"/>
    <w:rsid w:val="0002070C"/>
    <w:rsid w:val="00021A03"/>
    <w:rsid w:val="0002340B"/>
    <w:rsid w:val="00023D1F"/>
    <w:rsid w:val="00025A07"/>
    <w:rsid w:val="00030693"/>
    <w:rsid w:val="00032C26"/>
    <w:rsid w:val="0003304F"/>
    <w:rsid w:val="00033F88"/>
    <w:rsid w:val="0004332E"/>
    <w:rsid w:val="000448E4"/>
    <w:rsid w:val="000473AE"/>
    <w:rsid w:val="00050763"/>
    <w:rsid w:val="000508A0"/>
    <w:rsid w:val="00052BD2"/>
    <w:rsid w:val="00052F5D"/>
    <w:rsid w:val="00055BE7"/>
    <w:rsid w:val="000573C8"/>
    <w:rsid w:val="000577CA"/>
    <w:rsid w:val="00061B72"/>
    <w:rsid w:val="000640E1"/>
    <w:rsid w:val="000714EF"/>
    <w:rsid w:val="000721C8"/>
    <w:rsid w:val="00080D5C"/>
    <w:rsid w:val="000812C3"/>
    <w:rsid w:val="00086761"/>
    <w:rsid w:val="00087DA9"/>
    <w:rsid w:val="00096240"/>
    <w:rsid w:val="000A09A3"/>
    <w:rsid w:val="000A2B4E"/>
    <w:rsid w:val="000A71EB"/>
    <w:rsid w:val="000A7343"/>
    <w:rsid w:val="000B10B4"/>
    <w:rsid w:val="000C0067"/>
    <w:rsid w:val="000C1022"/>
    <w:rsid w:val="000C4DA0"/>
    <w:rsid w:val="000C662D"/>
    <w:rsid w:val="000C6DCF"/>
    <w:rsid w:val="000C7FEF"/>
    <w:rsid w:val="000D1702"/>
    <w:rsid w:val="000D5831"/>
    <w:rsid w:val="000E1E6A"/>
    <w:rsid w:val="000E2954"/>
    <w:rsid w:val="000E6A70"/>
    <w:rsid w:val="000F1C77"/>
    <w:rsid w:val="000F781E"/>
    <w:rsid w:val="00102AC4"/>
    <w:rsid w:val="00105001"/>
    <w:rsid w:val="00107180"/>
    <w:rsid w:val="00115142"/>
    <w:rsid w:val="00115E45"/>
    <w:rsid w:val="0012228C"/>
    <w:rsid w:val="0012332E"/>
    <w:rsid w:val="00123716"/>
    <w:rsid w:val="001331E1"/>
    <w:rsid w:val="0013509F"/>
    <w:rsid w:val="001356AD"/>
    <w:rsid w:val="00145316"/>
    <w:rsid w:val="00150984"/>
    <w:rsid w:val="00151BE8"/>
    <w:rsid w:val="0015776F"/>
    <w:rsid w:val="00164401"/>
    <w:rsid w:val="001646C4"/>
    <w:rsid w:val="0016559F"/>
    <w:rsid w:val="001672AD"/>
    <w:rsid w:val="00167D29"/>
    <w:rsid w:val="00171143"/>
    <w:rsid w:val="00175233"/>
    <w:rsid w:val="00185A7E"/>
    <w:rsid w:val="00187612"/>
    <w:rsid w:val="00190C57"/>
    <w:rsid w:val="00192E4A"/>
    <w:rsid w:val="00193A42"/>
    <w:rsid w:val="00193F21"/>
    <w:rsid w:val="001964F7"/>
    <w:rsid w:val="001A0EB4"/>
    <w:rsid w:val="001A1155"/>
    <w:rsid w:val="001A12A2"/>
    <w:rsid w:val="001A14AA"/>
    <w:rsid w:val="001A32F8"/>
    <w:rsid w:val="001A37B3"/>
    <w:rsid w:val="001A605C"/>
    <w:rsid w:val="001A6BB1"/>
    <w:rsid w:val="001B0629"/>
    <w:rsid w:val="001B5CEE"/>
    <w:rsid w:val="001C2415"/>
    <w:rsid w:val="001D261E"/>
    <w:rsid w:val="001E07A1"/>
    <w:rsid w:val="001E321F"/>
    <w:rsid w:val="001E613B"/>
    <w:rsid w:val="001F78E6"/>
    <w:rsid w:val="00204997"/>
    <w:rsid w:val="00204C4B"/>
    <w:rsid w:val="0021130D"/>
    <w:rsid w:val="00211A9D"/>
    <w:rsid w:val="0021743D"/>
    <w:rsid w:val="00220483"/>
    <w:rsid w:val="00222F04"/>
    <w:rsid w:val="002238C6"/>
    <w:rsid w:val="0022776A"/>
    <w:rsid w:val="002309A1"/>
    <w:rsid w:val="00234B84"/>
    <w:rsid w:val="0023741F"/>
    <w:rsid w:val="00241FA2"/>
    <w:rsid w:val="00246BAB"/>
    <w:rsid w:val="00247561"/>
    <w:rsid w:val="00250888"/>
    <w:rsid w:val="00255644"/>
    <w:rsid w:val="0025767E"/>
    <w:rsid w:val="00260455"/>
    <w:rsid w:val="002616A9"/>
    <w:rsid w:val="0026317A"/>
    <w:rsid w:val="00264E45"/>
    <w:rsid w:val="00276AC5"/>
    <w:rsid w:val="00286B60"/>
    <w:rsid w:val="00287560"/>
    <w:rsid w:val="00290B73"/>
    <w:rsid w:val="00294581"/>
    <w:rsid w:val="00297C5F"/>
    <w:rsid w:val="002A3D2F"/>
    <w:rsid w:val="002A4810"/>
    <w:rsid w:val="002B2D8F"/>
    <w:rsid w:val="002B2FCF"/>
    <w:rsid w:val="002B5F6C"/>
    <w:rsid w:val="002C64DC"/>
    <w:rsid w:val="002D4C88"/>
    <w:rsid w:val="002D583D"/>
    <w:rsid w:val="002D7BA3"/>
    <w:rsid w:val="002E1800"/>
    <w:rsid w:val="002E1FAB"/>
    <w:rsid w:val="002E5203"/>
    <w:rsid w:val="002E5CE5"/>
    <w:rsid w:val="002F671F"/>
    <w:rsid w:val="0030151E"/>
    <w:rsid w:val="00302D3F"/>
    <w:rsid w:val="00306799"/>
    <w:rsid w:val="0031077B"/>
    <w:rsid w:val="003118A0"/>
    <w:rsid w:val="00320F36"/>
    <w:rsid w:val="003234EB"/>
    <w:rsid w:val="0032714E"/>
    <w:rsid w:val="003440EE"/>
    <w:rsid w:val="00345BA4"/>
    <w:rsid w:val="00346F94"/>
    <w:rsid w:val="003478DF"/>
    <w:rsid w:val="003541D0"/>
    <w:rsid w:val="00356DA3"/>
    <w:rsid w:val="00357ECF"/>
    <w:rsid w:val="00361ADD"/>
    <w:rsid w:val="0036243E"/>
    <w:rsid w:val="00371574"/>
    <w:rsid w:val="00372301"/>
    <w:rsid w:val="0038228F"/>
    <w:rsid w:val="003843E6"/>
    <w:rsid w:val="00385CED"/>
    <w:rsid w:val="003870E7"/>
    <w:rsid w:val="0038757A"/>
    <w:rsid w:val="00393B46"/>
    <w:rsid w:val="00394151"/>
    <w:rsid w:val="003A065C"/>
    <w:rsid w:val="003A1180"/>
    <w:rsid w:val="003A3E41"/>
    <w:rsid w:val="003A7CCA"/>
    <w:rsid w:val="003B4EBA"/>
    <w:rsid w:val="003B4F89"/>
    <w:rsid w:val="003B5E50"/>
    <w:rsid w:val="003B5FE2"/>
    <w:rsid w:val="003C2B78"/>
    <w:rsid w:val="003C302F"/>
    <w:rsid w:val="003C44EA"/>
    <w:rsid w:val="003C652C"/>
    <w:rsid w:val="003C7CF3"/>
    <w:rsid w:val="003D5738"/>
    <w:rsid w:val="003D666A"/>
    <w:rsid w:val="003E0682"/>
    <w:rsid w:val="003E67CD"/>
    <w:rsid w:val="003E7347"/>
    <w:rsid w:val="003F36D8"/>
    <w:rsid w:val="00404366"/>
    <w:rsid w:val="00406C4E"/>
    <w:rsid w:val="00407E65"/>
    <w:rsid w:val="0041608C"/>
    <w:rsid w:val="00424ADD"/>
    <w:rsid w:val="00426312"/>
    <w:rsid w:val="00430893"/>
    <w:rsid w:val="00447AB1"/>
    <w:rsid w:val="00452251"/>
    <w:rsid w:val="0046072A"/>
    <w:rsid w:val="00467E21"/>
    <w:rsid w:val="00471D26"/>
    <w:rsid w:val="004748A9"/>
    <w:rsid w:val="00474C57"/>
    <w:rsid w:val="00477F29"/>
    <w:rsid w:val="00483559"/>
    <w:rsid w:val="00483D5C"/>
    <w:rsid w:val="00484012"/>
    <w:rsid w:val="00492DA8"/>
    <w:rsid w:val="00494D95"/>
    <w:rsid w:val="0049535A"/>
    <w:rsid w:val="00495F7E"/>
    <w:rsid w:val="00496080"/>
    <w:rsid w:val="00497E6C"/>
    <w:rsid w:val="004A3154"/>
    <w:rsid w:val="004A39E9"/>
    <w:rsid w:val="004A43AC"/>
    <w:rsid w:val="004A68C2"/>
    <w:rsid w:val="004A6B11"/>
    <w:rsid w:val="004B0D3F"/>
    <w:rsid w:val="004B4786"/>
    <w:rsid w:val="004B4BB2"/>
    <w:rsid w:val="004B52B6"/>
    <w:rsid w:val="004C00EF"/>
    <w:rsid w:val="004C0F07"/>
    <w:rsid w:val="004D2328"/>
    <w:rsid w:val="004D7EEF"/>
    <w:rsid w:val="004E0500"/>
    <w:rsid w:val="004E1DE8"/>
    <w:rsid w:val="004F1575"/>
    <w:rsid w:val="004F3560"/>
    <w:rsid w:val="00501105"/>
    <w:rsid w:val="00501CD8"/>
    <w:rsid w:val="00504CFD"/>
    <w:rsid w:val="0050665C"/>
    <w:rsid w:val="00507672"/>
    <w:rsid w:val="00513150"/>
    <w:rsid w:val="005225F1"/>
    <w:rsid w:val="00523BE4"/>
    <w:rsid w:val="00523E70"/>
    <w:rsid w:val="00527D0E"/>
    <w:rsid w:val="005312B4"/>
    <w:rsid w:val="005312DF"/>
    <w:rsid w:val="00535B91"/>
    <w:rsid w:val="0053662A"/>
    <w:rsid w:val="0054261E"/>
    <w:rsid w:val="00546975"/>
    <w:rsid w:val="00554E97"/>
    <w:rsid w:val="005563A8"/>
    <w:rsid w:val="00563207"/>
    <w:rsid w:val="0056388E"/>
    <w:rsid w:val="00564A2F"/>
    <w:rsid w:val="00565579"/>
    <w:rsid w:val="00570E37"/>
    <w:rsid w:val="005731F3"/>
    <w:rsid w:val="0057408F"/>
    <w:rsid w:val="005750B7"/>
    <w:rsid w:val="00580E8D"/>
    <w:rsid w:val="00580F59"/>
    <w:rsid w:val="00582014"/>
    <w:rsid w:val="00584B9D"/>
    <w:rsid w:val="005879B5"/>
    <w:rsid w:val="00587D6D"/>
    <w:rsid w:val="00591734"/>
    <w:rsid w:val="00595128"/>
    <w:rsid w:val="005A3334"/>
    <w:rsid w:val="005A774B"/>
    <w:rsid w:val="005A7D4F"/>
    <w:rsid w:val="005B12AF"/>
    <w:rsid w:val="005B45A1"/>
    <w:rsid w:val="005B5610"/>
    <w:rsid w:val="005C19BC"/>
    <w:rsid w:val="005C4825"/>
    <w:rsid w:val="005C5293"/>
    <w:rsid w:val="005C74E6"/>
    <w:rsid w:val="005D4276"/>
    <w:rsid w:val="005E47EB"/>
    <w:rsid w:val="005F14BA"/>
    <w:rsid w:val="005F1568"/>
    <w:rsid w:val="005F3319"/>
    <w:rsid w:val="005F362E"/>
    <w:rsid w:val="005F4DA2"/>
    <w:rsid w:val="005F7357"/>
    <w:rsid w:val="005F7521"/>
    <w:rsid w:val="005F7692"/>
    <w:rsid w:val="005F7722"/>
    <w:rsid w:val="00602694"/>
    <w:rsid w:val="00607351"/>
    <w:rsid w:val="00614FD2"/>
    <w:rsid w:val="00621150"/>
    <w:rsid w:val="006248AE"/>
    <w:rsid w:val="006259D3"/>
    <w:rsid w:val="00632807"/>
    <w:rsid w:val="0063294B"/>
    <w:rsid w:val="00636616"/>
    <w:rsid w:val="00637EED"/>
    <w:rsid w:val="00640544"/>
    <w:rsid w:val="00640775"/>
    <w:rsid w:val="00645016"/>
    <w:rsid w:val="00646980"/>
    <w:rsid w:val="00651313"/>
    <w:rsid w:val="00651B03"/>
    <w:rsid w:val="006521EA"/>
    <w:rsid w:val="006542DC"/>
    <w:rsid w:val="00654B40"/>
    <w:rsid w:val="00656124"/>
    <w:rsid w:val="0066254F"/>
    <w:rsid w:val="006631D7"/>
    <w:rsid w:val="00665626"/>
    <w:rsid w:val="00667C9F"/>
    <w:rsid w:val="00670269"/>
    <w:rsid w:val="00670C93"/>
    <w:rsid w:val="00672C1A"/>
    <w:rsid w:val="0067456E"/>
    <w:rsid w:val="0067573B"/>
    <w:rsid w:val="0067627F"/>
    <w:rsid w:val="006778D6"/>
    <w:rsid w:val="006845D1"/>
    <w:rsid w:val="00694E61"/>
    <w:rsid w:val="0069689A"/>
    <w:rsid w:val="006A5AA7"/>
    <w:rsid w:val="006A68FF"/>
    <w:rsid w:val="006B273B"/>
    <w:rsid w:val="006C1172"/>
    <w:rsid w:val="006C11D6"/>
    <w:rsid w:val="006C2BA9"/>
    <w:rsid w:val="006C37A6"/>
    <w:rsid w:val="006C4C4E"/>
    <w:rsid w:val="006D06E0"/>
    <w:rsid w:val="006D3D52"/>
    <w:rsid w:val="006D651C"/>
    <w:rsid w:val="006E26D0"/>
    <w:rsid w:val="006E2BB9"/>
    <w:rsid w:val="006E60CB"/>
    <w:rsid w:val="006F2C9E"/>
    <w:rsid w:val="006F42BE"/>
    <w:rsid w:val="007053AE"/>
    <w:rsid w:val="00713686"/>
    <w:rsid w:val="007144F9"/>
    <w:rsid w:val="0072151F"/>
    <w:rsid w:val="007215AD"/>
    <w:rsid w:val="00725455"/>
    <w:rsid w:val="0072719F"/>
    <w:rsid w:val="007275F2"/>
    <w:rsid w:val="00727F65"/>
    <w:rsid w:val="00731481"/>
    <w:rsid w:val="007329B5"/>
    <w:rsid w:val="00733FCA"/>
    <w:rsid w:val="00742239"/>
    <w:rsid w:val="0074353D"/>
    <w:rsid w:val="007508DD"/>
    <w:rsid w:val="00752910"/>
    <w:rsid w:val="00752F91"/>
    <w:rsid w:val="0075652F"/>
    <w:rsid w:val="00760A40"/>
    <w:rsid w:val="007612F9"/>
    <w:rsid w:val="007613DF"/>
    <w:rsid w:val="00763902"/>
    <w:rsid w:val="00766EA2"/>
    <w:rsid w:val="007672E9"/>
    <w:rsid w:val="0077043D"/>
    <w:rsid w:val="0077404A"/>
    <w:rsid w:val="00783792"/>
    <w:rsid w:val="007843D1"/>
    <w:rsid w:val="007858D5"/>
    <w:rsid w:val="007967DA"/>
    <w:rsid w:val="00796BF0"/>
    <w:rsid w:val="007A4342"/>
    <w:rsid w:val="007A60BC"/>
    <w:rsid w:val="007A7376"/>
    <w:rsid w:val="007B2145"/>
    <w:rsid w:val="007B22F0"/>
    <w:rsid w:val="007C776B"/>
    <w:rsid w:val="007D0B11"/>
    <w:rsid w:val="007D1026"/>
    <w:rsid w:val="007D296F"/>
    <w:rsid w:val="007D29B2"/>
    <w:rsid w:val="007D34DC"/>
    <w:rsid w:val="007D4C2D"/>
    <w:rsid w:val="007E638A"/>
    <w:rsid w:val="007F0767"/>
    <w:rsid w:val="007F54FA"/>
    <w:rsid w:val="007F5EFC"/>
    <w:rsid w:val="007F6025"/>
    <w:rsid w:val="008015F1"/>
    <w:rsid w:val="00806500"/>
    <w:rsid w:val="008103E2"/>
    <w:rsid w:val="00813B0E"/>
    <w:rsid w:val="00820837"/>
    <w:rsid w:val="00822797"/>
    <w:rsid w:val="008250B9"/>
    <w:rsid w:val="00833245"/>
    <w:rsid w:val="008355EA"/>
    <w:rsid w:val="00841336"/>
    <w:rsid w:val="00843871"/>
    <w:rsid w:val="0084778B"/>
    <w:rsid w:val="0085608D"/>
    <w:rsid w:val="00863512"/>
    <w:rsid w:val="00872810"/>
    <w:rsid w:val="00873885"/>
    <w:rsid w:val="00880600"/>
    <w:rsid w:val="00881F75"/>
    <w:rsid w:val="008824B8"/>
    <w:rsid w:val="00882BCA"/>
    <w:rsid w:val="008973DA"/>
    <w:rsid w:val="00897476"/>
    <w:rsid w:val="008A014F"/>
    <w:rsid w:val="008A0BFE"/>
    <w:rsid w:val="008A12FC"/>
    <w:rsid w:val="008B1F58"/>
    <w:rsid w:val="008B2CB9"/>
    <w:rsid w:val="008C0D8B"/>
    <w:rsid w:val="008C23C2"/>
    <w:rsid w:val="008C4880"/>
    <w:rsid w:val="008C5F1D"/>
    <w:rsid w:val="008D012C"/>
    <w:rsid w:val="008D3334"/>
    <w:rsid w:val="008E152F"/>
    <w:rsid w:val="008E35E6"/>
    <w:rsid w:val="009037A5"/>
    <w:rsid w:val="00905969"/>
    <w:rsid w:val="00911ADE"/>
    <w:rsid w:val="00923353"/>
    <w:rsid w:val="009242AE"/>
    <w:rsid w:val="00950B4F"/>
    <w:rsid w:val="00956873"/>
    <w:rsid w:val="00960044"/>
    <w:rsid w:val="0096468D"/>
    <w:rsid w:val="009650E8"/>
    <w:rsid w:val="009664AD"/>
    <w:rsid w:val="00972717"/>
    <w:rsid w:val="00972804"/>
    <w:rsid w:val="009729CA"/>
    <w:rsid w:val="00980E13"/>
    <w:rsid w:val="00991288"/>
    <w:rsid w:val="009943DC"/>
    <w:rsid w:val="009A37FC"/>
    <w:rsid w:val="009A3B8C"/>
    <w:rsid w:val="009B4CA3"/>
    <w:rsid w:val="009B4EED"/>
    <w:rsid w:val="009B5CDB"/>
    <w:rsid w:val="009B75D5"/>
    <w:rsid w:val="009C0AB2"/>
    <w:rsid w:val="009D0E31"/>
    <w:rsid w:val="009D2C58"/>
    <w:rsid w:val="009D4EAF"/>
    <w:rsid w:val="009D7AF3"/>
    <w:rsid w:val="009E1B83"/>
    <w:rsid w:val="009E2B6E"/>
    <w:rsid w:val="009E4A30"/>
    <w:rsid w:val="009E65A6"/>
    <w:rsid w:val="009F23B4"/>
    <w:rsid w:val="009F6A5B"/>
    <w:rsid w:val="00A012FC"/>
    <w:rsid w:val="00A0763F"/>
    <w:rsid w:val="00A12082"/>
    <w:rsid w:val="00A175E9"/>
    <w:rsid w:val="00A26719"/>
    <w:rsid w:val="00A26C02"/>
    <w:rsid w:val="00A3088F"/>
    <w:rsid w:val="00A3373B"/>
    <w:rsid w:val="00A35FEF"/>
    <w:rsid w:val="00A4072C"/>
    <w:rsid w:val="00A439F9"/>
    <w:rsid w:val="00A43E3E"/>
    <w:rsid w:val="00A47BE9"/>
    <w:rsid w:val="00A525FE"/>
    <w:rsid w:val="00A5349E"/>
    <w:rsid w:val="00A55272"/>
    <w:rsid w:val="00A66CBD"/>
    <w:rsid w:val="00A73F06"/>
    <w:rsid w:val="00A81049"/>
    <w:rsid w:val="00A859A5"/>
    <w:rsid w:val="00A95D50"/>
    <w:rsid w:val="00A96F71"/>
    <w:rsid w:val="00AA4062"/>
    <w:rsid w:val="00AA4E09"/>
    <w:rsid w:val="00AA52E1"/>
    <w:rsid w:val="00AA61F3"/>
    <w:rsid w:val="00AA660C"/>
    <w:rsid w:val="00AB46FD"/>
    <w:rsid w:val="00AB6722"/>
    <w:rsid w:val="00AB6E7B"/>
    <w:rsid w:val="00AB79B5"/>
    <w:rsid w:val="00AC4E9B"/>
    <w:rsid w:val="00AC683D"/>
    <w:rsid w:val="00AD2CE1"/>
    <w:rsid w:val="00AD2EB8"/>
    <w:rsid w:val="00AE1717"/>
    <w:rsid w:val="00AE1E89"/>
    <w:rsid w:val="00AE5896"/>
    <w:rsid w:val="00AE69CC"/>
    <w:rsid w:val="00AF67A9"/>
    <w:rsid w:val="00AF6F07"/>
    <w:rsid w:val="00B00256"/>
    <w:rsid w:val="00B10E6A"/>
    <w:rsid w:val="00B129AD"/>
    <w:rsid w:val="00B23FAA"/>
    <w:rsid w:val="00B34207"/>
    <w:rsid w:val="00B344B8"/>
    <w:rsid w:val="00B35E24"/>
    <w:rsid w:val="00B4172A"/>
    <w:rsid w:val="00B422CF"/>
    <w:rsid w:val="00B5189D"/>
    <w:rsid w:val="00B5721E"/>
    <w:rsid w:val="00B6195A"/>
    <w:rsid w:val="00B674DD"/>
    <w:rsid w:val="00B73CCF"/>
    <w:rsid w:val="00B80960"/>
    <w:rsid w:val="00B8198E"/>
    <w:rsid w:val="00B877A1"/>
    <w:rsid w:val="00B9156D"/>
    <w:rsid w:val="00B93082"/>
    <w:rsid w:val="00B951C5"/>
    <w:rsid w:val="00B95D83"/>
    <w:rsid w:val="00BA1026"/>
    <w:rsid w:val="00BA10C0"/>
    <w:rsid w:val="00BA2526"/>
    <w:rsid w:val="00BA3022"/>
    <w:rsid w:val="00BA33B2"/>
    <w:rsid w:val="00BA34A0"/>
    <w:rsid w:val="00BA51C3"/>
    <w:rsid w:val="00BA6F30"/>
    <w:rsid w:val="00BA7AB1"/>
    <w:rsid w:val="00BB5F4E"/>
    <w:rsid w:val="00BB71DE"/>
    <w:rsid w:val="00BC052E"/>
    <w:rsid w:val="00BC3E4F"/>
    <w:rsid w:val="00BD06D3"/>
    <w:rsid w:val="00BD0974"/>
    <w:rsid w:val="00BD1BF4"/>
    <w:rsid w:val="00BD2F42"/>
    <w:rsid w:val="00BD417D"/>
    <w:rsid w:val="00BD4CA5"/>
    <w:rsid w:val="00BE23B1"/>
    <w:rsid w:val="00BE4856"/>
    <w:rsid w:val="00BF025B"/>
    <w:rsid w:val="00BF57C5"/>
    <w:rsid w:val="00BF78F5"/>
    <w:rsid w:val="00C07756"/>
    <w:rsid w:val="00C1213E"/>
    <w:rsid w:val="00C131C6"/>
    <w:rsid w:val="00C1694D"/>
    <w:rsid w:val="00C17473"/>
    <w:rsid w:val="00C20D38"/>
    <w:rsid w:val="00C21DE1"/>
    <w:rsid w:val="00C2248B"/>
    <w:rsid w:val="00C23045"/>
    <w:rsid w:val="00C249C1"/>
    <w:rsid w:val="00C35AF2"/>
    <w:rsid w:val="00C40730"/>
    <w:rsid w:val="00C41915"/>
    <w:rsid w:val="00C44925"/>
    <w:rsid w:val="00C528A1"/>
    <w:rsid w:val="00C52AFC"/>
    <w:rsid w:val="00C63A68"/>
    <w:rsid w:val="00C66FCD"/>
    <w:rsid w:val="00C71EF9"/>
    <w:rsid w:val="00C72B17"/>
    <w:rsid w:val="00C75401"/>
    <w:rsid w:val="00C75FF4"/>
    <w:rsid w:val="00C772C7"/>
    <w:rsid w:val="00C80430"/>
    <w:rsid w:val="00C84B7D"/>
    <w:rsid w:val="00C903B9"/>
    <w:rsid w:val="00C94095"/>
    <w:rsid w:val="00C96F98"/>
    <w:rsid w:val="00CA09AF"/>
    <w:rsid w:val="00CA22B7"/>
    <w:rsid w:val="00CA3E20"/>
    <w:rsid w:val="00CA558B"/>
    <w:rsid w:val="00CB034D"/>
    <w:rsid w:val="00CB17E2"/>
    <w:rsid w:val="00CB3852"/>
    <w:rsid w:val="00CC5671"/>
    <w:rsid w:val="00CC67AF"/>
    <w:rsid w:val="00CC6D7F"/>
    <w:rsid w:val="00CC75A9"/>
    <w:rsid w:val="00CC7E48"/>
    <w:rsid w:val="00CD168E"/>
    <w:rsid w:val="00CD229E"/>
    <w:rsid w:val="00CD3B5E"/>
    <w:rsid w:val="00CD4B43"/>
    <w:rsid w:val="00CD553E"/>
    <w:rsid w:val="00CD598E"/>
    <w:rsid w:val="00CE0C4B"/>
    <w:rsid w:val="00CF020F"/>
    <w:rsid w:val="00CF13D1"/>
    <w:rsid w:val="00CF2416"/>
    <w:rsid w:val="00CF6B50"/>
    <w:rsid w:val="00D077FD"/>
    <w:rsid w:val="00D11600"/>
    <w:rsid w:val="00D1397A"/>
    <w:rsid w:val="00D15EEF"/>
    <w:rsid w:val="00D168F4"/>
    <w:rsid w:val="00D245F1"/>
    <w:rsid w:val="00D25405"/>
    <w:rsid w:val="00D25943"/>
    <w:rsid w:val="00D265EB"/>
    <w:rsid w:val="00D27C6A"/>
    <w:rsid w:val="00D339CF"/>
    <w:rsid w:val="00D33FD6"/>
    <w:rsid w:val="00D34DEB"/>
    <w:rsid w:val="00D356C5"/>
    <w:rsid w:val="00D35F2B"/>
    <w:rsid w:val="00D36F1F"/>
    <w:rsid w:val="00D37692"/>
    <w:rsid w:val="00D420B2"/>
    <w:rsid w:val="00D52B2F"/>
    <w:rsid w:val="00D5361C"/>
    <w:rsid w:val="00D572B9"/>
    <w:rsid w:val="00D61299"/>
    <w:rsid w:val="00D62199"/>
    <w:rsid w:val="00D623B9"/>
    <w:rsid w:val="00D64CA7"/>
    <w:rsid w:val="00D70F5D"/>
    <w:rsid w:val="00D76150"/>
    <w:rsid w:val="00D82DFD"/>
    <w:rsid w:val="00D84522"/>
    <w:rsid w:val="00D87B4C"/>
    <w:rsid w:val="00D9415E"/>
    <w:rsid w:val="00D95C60"/>
    <w:rsid w:val="00DA043C"/>
    <w:rsid w:val="00DA64E9"/>
    <w:rsid w:val="00DC0F57"/>
    <w:rsid w:val="00DC4179"/>
    <w:rsid w:val="00DE0C2D"/>
    <w:rsid w:val="00DE44F7"/>
    <w:rsid w:val="00DF05D9"/>
    <w:rsid w:val="00DF2899"/>
    <w:rsid w:val="00DF391A"/>
    <w:rsid w:val="00DF65E2"/>
    <w:rsid w:val="00E03B57"/>
    <w:rsid w:val="00E05449"/>
    <w:rsid w:val="00E05D44"/>
    <w:rsid w:val="00E10E40"/>
    <w:rsid w:val="00E14470"/>
    <w:rsid w:val="00E144B3"/>
    <w:rsid w:val="00E145FD"/>
    <w:rsid w:val="00E14D0C"/>
    <w:rsid w:val="00E15BE1"/>
    <w:rsid w:val="00E15FD8"/>
    <w:rsid w:val="00E17D4C"/>
    <w:rsid w:val="00E23A48"/>
    <w:rsid w:val="00E26F16"/>
    <w:rsid w:val="00E400D2"/>
    <w:rsid w:val="00E505D1"/>
    <w:rsid w:val="00E50795"/>
    <w:rsid w:val="00E70153"/>
    <w:rsid w:val="00E70B5B"/>
    <w:rsid w:val="00E711BC"/>
    <w:rsid w:val="00E727F4"/>
    <w:rsid w:val="00E73F47"/>
    <w:rsid w:val="00E7508E"/>
    <w:rsid w:val="00E76485"/>
    <w:rsid w:val="00E77CED"/>
    <w:rsid w:val="00E8085D"/>
    <w:rsid w:val="00E822A7"/>
    <w:rsid w:val="00E850E9"/>
    <w:rsid w:val="00E8540C"/>
    <w:rsid w:val="00E94199"/>
    <w:rsid w:val="00E947A6"/>
    <w:rsid w:val="00EA115A"/>
    <w:rsid w:val="00EA1960"/>
    <w:rsid w:val="00EA265C"/>
    <w:rsid w:val="00EA6B59"/>
    <w:rsid w:val="00EB048D"/>
    <w:rsid w:val="00EB1512"/>
    <w:rsid w:val="00EB20FB"/>
    <w:rsid w:val="00EC0C6F"/>
    <w:rsid w:val="00EC1C08"/>
    <w:rsid w:val="00EC5916"/>
    <w:rsid w:val="00ED5638"/>
    <w:rsid w:val="00ED6E99"/>
    <w:rsid w:val="00EE08B7"/>
    <w:rsid w:val="00EE3BD3"/>
    <w:rsid w:val="00EE69A0"/>
    <w:rsid w:val="00EE71C7"/>
    <w:rsid w:val="00EE7B29"/>
    <w:rsid w:val="00EF2BDC"/>
    <w:rsid w:val="00EF2F5B"/>
    <w:rsid w:val="00F00C01"/>
    <w:rsid w:val="00F00F43"/>
    <w:rsid w:val="00F04E44"/>
    <w:rsid w:val="00F15701"/>
    <w:rsid w:val="00F174D9"/>
    <w:rsid w:val="00F2248B"/>
    <w:rsid w:val="00F2671E"/>
    <w:rsid w:val="00F373DF"/>
    <w:rsid w:val="00F4169D"/>
    <w:rsid w:val="00F425C8"/>
    <w:rsid w:val="00F4528F"/>
    <w:rsid w:val="00F464E3"/>
    <w:rsid w:val="00F50757"/>
    <w:rsid w:val="00F527C9"/>
    <w:rsid w:val="00F54327"/>
    <w:rsid w:val="00F601A9"/>
    <w:rsid w:val="00F60B45"/>
    <w:rsid w:val="00F651C7"/>
    <w:rsid w:val="00F74FE8"/>
    <w:rsid w:val="00F755E3"/>
    <w:rsid w:val="00F76EE3"/>
    <w:rsid w:val="00F80BCE"/>
    <w:rsid w:val="00F82DD2"/>
    <w:rsid w:val="00F8594A"/>
    <w:rsid w:val="00F876F3"/>
    <w:rsid w:val="00F92C38"/>
    <w:rsid w:val="00F93D64"/>
    <w:rsid w:val="00F95D2B"/>
    <w:rsid w:val="00F972F7"/>
    <w:rsid w:val="00FA2230"/>
    <w:rsid w:val="00FA7E2D"/>
    <w:rsid w:val="00FB233F"/>
    <w:rsid w:val="00FB5D70"/>
    <w:rsid w:val="00FB6F59"/>
    <w:rsid w:val="00FB6F91"/>
    <w:rsid w:val="00FB75B4"/>
    <w:rsid w:val="00FC3067"/>
    <w:rsid w:val="00FC4EF6"/>
    <w:rsid w:val="00FC7D4D"/>
    <w:rsid w:val="00FC7E96"/>
    <w:rsid w:val="00FD0E73"/>
    <w:rsid w:val="00FD56FD"/>
    <w:rsid w:val="00FE34F1"/>
    <w:rsid w:val="00FF19D4"/>
    <w:rsid w:val="00FF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3006B3"/>
  <w15:docId w15:val="{A8FC067E-93D8-439F-9F33-48B91A04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1A9D"/>
    <w:pPr>
      <w:spacing w:after="120"/>
      <w:jc w:val="both"/>
    </w:pPr>
    <w:rPr>
      <w:rFonts w:ascii="Arial" w:hAnsi="Arial"/>
      <w:sz w:val="22"/>
      <w:lang w:eastAsia="de-DE"/>
    </w:rPr>
  </w:style>
  <w:style w:type="paragraph" w:styleId="Heading1">
    <w:name w:val="heading 1"/>
    <w:basedOn w:val="Normal"/>
    <w:next w:val="Normal"/>
    <w:qFormat/>
    <w:pPr>
      <w:keepNext/>
      <w:spacing w:before="360" w:after="240"/>
      <w:ind w:left="709" w:hanging="709"/>
      <w:jc w:val="left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120"/>
      <w:ind w:left="709" w:hanging="709"/>
      <w:jc w:val="left"/>
      <w:outlineLvl w:val="1"/>
    </w:pPr>
    <w:rPr>
      <w:b/>
      <w:sz w:val="26"/>
    </w:rPr>
  </w:style>
  <w:style w:type="paragraph" w:styleId="Heading3">
    <w:name w:val="heading 3"/>
    <w:basedOn w:val="Normal"/>
    <w:next w:val="Normal"/>
    <w:qFormat/>
    <w:pPr>
      <w:keepNext/>
      <w:spacing w:before="120"/>
      <w:ind w:left="709" w:hanging="709"/>
      <w:jc w:val="left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spacing w:before="120"/>
      <w:ind w:left="851" w:hanging="851"/>
      <w:jc w:val="left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spacing w:before="120"/>
      <w:ind w:left="993" w:hanging="993"/>
      <w:jc w:val="left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 Black" w:hAnsi="Arial Black"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32"/>
      <w:szCs w:val="4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Arial"/>
      <w:b/>
      <w:bCs/>
      <w:szCs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PageNumber">
    <w:name w:val="page number"/>
    <w:rPr>
      <w:rFonts w:ascii="Arial" w:hAnsi="Arial"/>
      <w:sz w:val="20"/>
    </w:rPr>
  </w:style>
  <w:style w:type="paragraph" w:customStyle="1" w:styleId="Spiegelstrich1">
    <w:name w:val="Spiegelstrich1"/>
    <w:basedOn w:val="Normal"/>
    <w:pPr>
      <w:numPr>
        <w:numId w:val="1"/>
      </w:numPr>
      <w:tabs>
        <w:tab w:val="left" w:pos="284"/>
      </w:tabs>
    </w:pPr>
  </w:style>
  <w:style w:type="paragraph" w:customStyle="1" w:styleId="Spiegelstrich2">
    <w:name w:val="Spiegelstrich2"/>
    <w:basedOn w:val="Spiegelstrich1"/>
    <w:pPr>
      <w:numPr>
        <w:numId w:val="2"/>
      </w:numPr>
      <w:tabs>
        <w:tab w:val="clear" w:pos="1004"/>
        <w:tab w:val="left" w:pos="567"/>
      </w:tabs>
      <w:ind w:left="567" w:hanging="283"/>
    </w:pPr>
  </w:style>
  <w:style w:type="paragraph" w:styleId="TOC1">
    <w:name w:val="toc 1"/>
    <w:basedOn w:val="Normal"/>
    <w:next w:val="Normal"/>
    <w:semiHidden/>
    <w:pPr>
      <w:tabs>
        <w:tab w:val="right" w:pos="9071"/>
      </w:tabs>
      <w:spacing w:before="80" w:after="40"/>
      <w:ind w:left="425" w:right="851" w:hanging="425"/>
      <w:jc w:val="left"/>
    </w:pPr>
    <w:rPr>
      <w:b/>
      <w:sz w:val="24"/>
    </w:rPr>
  </w:style>
  <w:style w:type="paragraph" w:styleId="TOC2">
    <w:name w:val="toc 2"/>
    <w:basedOn w:val="Normal"/>
    <w:next w:val="Normal"/>
    <w:semiHidden/>
    <w:pPr>
      <w:tabs>
        <w:tab w:val="right" w:pos="9071"/>
      </w:tabs>
      <w:spacing w:before="60" w:after="40"/>
      <w:ind w:left="851" w:right="851" w:hanging="567"/>
      <w:jc w:val="left"/>
    </w:pPr>
    <w:rPr>
      <w:b/>
    </w:rPr>
  </w:style>
  <w:style w:type="paragraph" w:styleId="TOC3">
    <w:name w:val="toc 3"/>
    <w:basedOn w:val="Normal"/>
    <w:next w:val="Normal"/>
    <w:semiHidden/>
    <w:pPr>
      <w:tabs>
        <w:tab w:val="right" w:pos="9071"/>
      </w:tabs>
      <w:spacing w:after="0"/>
      <w:ind w:left="1418" w:right="849" w:hanging="709"/>
      <w:jc w:val="left"/>
    </w:pPr>
  </w:style>
  <w:style w:type="paragraph" w:styleId="TOC4">
    <w:name w:val="toc 4"/>
    <w:basedOn w:val="Normal"/>
    <w:next w:val="Normal"/>
    <w:semiHidden/>
    <w:pPr>
      <w:tabs>
        <w:tab w:val="right" w:pos="9071"/>
      </w:tabs>
      <w:spacing w:after="0"/>
      <w:ind w:left="1560" w:right="849" w:hanging="851"/>
      <w:jc w:val="left"/>
    </w:pPr>
  </w:style>
  <w:style w:type="paragraph" w:styleId="TOC5">
    <w:name w:val="toc 5"/>
    <w:basedOn w:val="Normal"/>
    <w:next w:val="Normal"/>
    <w:semiHidden/>
    <w:pPr>
      <w:tabs>
        <w:tab w:val="right" w:pos="9071"/>
      </w:tabs>
      <w:spacing w:after="0"/>
      <w:ind w:left="1701" w:right="849" w:hanging="992"/>
      <w:jc w:val="left"/>
    </w:pPr>
  </w:style>
  <w:style w:type="paragraph" w:customStyle="1" w:styleId="eMail">
    <w:name w:val="eMail"/>
    <w:basedOn w:val="Normal"/>
    <w:pPr>
      <w:spacing w:after="0"/>
    </w:pPr>
    <w:rPr>
      <w:rFonts w:ascii="Letter Gothic" w:hAnsi="Letter Gothic"/>
    </w:rPr>
  </w:style>
  <w:style w:type="paragraph" w:styleId="BodyText">
    <w:name w:val="Body Text"/>
    <w:basedOn w:val="Normal"/>
    <w:pPr>
      <w:jc w:val="right"/>
    </w:pPr>
    <w:rPr>
      <w:sz w:val="20"/>
    </w:rPr>
  </w:style>
  <w:style w:type="paragraph" w:customStyle="1" w:styleId="ZMITTE">
    <w:name w:val="Z_MITTE"/>
    <w:basedOn w:val="Header"/>
    <w:pPr>
      <w:tabs>
        <w:tab w:val="clear" w:pos="4703"/>
        <w:tab w:val="clear" w:pos="9406"/>
        <w:tab w:val="center" w:pos="4536"/>
        <w:tab w:val="right" w:pos="9498"/>
      </w:tabs>
      <w:spacing w:after="0"/>
      <w:jc w:val="center"/>
    </w:pPr>
    <w:rPr>
      <w:sz w:val="20"/>
    </w:rPr>
  </w:style>
  <w:style w:type="paragraph" w:styleId="BodyText2">
    <w:name w:val="Body Text 2"/>
    <w:basedOn w:val="Normal"/>
    <w:rPr>
      <w:rFonts w:eastAsia="Arial Unicode MS" w:cs="Arial"/>
      <w:b/>
      <w:bCs/>
      <w:sz w:val="24"/>
    </w:rPr>
  </w:style>
  <w:style w:type="table" w:styleId="TableGrid">
    <w:name w:val="Table Grid"/>
    <w:basedOn w:val="TableNormal"/>
    <w:rsid w:val="00211A9D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096240"/>
    <w:rPr>
      <w:rFonts w:ascii="Arial" w:hAnsi="Arial"/>
      <w:sz w:val="22"/>
      <w:lang w:eastAsia="de-DE"/>
    </w:rPr>
  </w:style>
  <w:style w:type="character" w:styleId="CommentReference">
    <w:name w:val="annotation reference"/>
    <w:basedOn w:val="DefaultParagraphFont"/>
    <w:rsid w:val="00361AD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1AD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61ADD"/>
    <w:rPr>
      <w:rFonts w:ascii="Arial" w:hAnsi="Arial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361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1ADD"/>
    <w:rPr>
      <w:rFonts w:ascii="Arial" w:hAnsi="Arial"/>
      <w:b/>
      <w:bCs/>
      <w:lang w:eastAsia="de-DE"/>
    </w:rPr>
  </w:style>
  <w:style w:type="paragraph" w:styleId="BalloonText">
    <w:name w:val="Balloon Text"/>
    <w:basedOn w:val="Normal"/>
    <w:link w:val="BalloonTextChar"/>
    <w:rsid w:val="00361AD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1ADD"/>
    <w:rPr>
      <w:rFonts w:ascii="Tahoma" w:hAnsi="Tahoma" w:cs="Tahoma"/>
      <w:sz w:val="16"/>
      <w:szCs w:val="16"/>
      <w:lang w:eastAsia="de-DE"/>
    </w:rPr>
  </w:style>
  <w:style w:type="paragraph" w:styleId="ListParagraph">
    <w:name w:val="List Paragraph"/>
    <w:basedOn w:val="Normal"/>
    <w:uiPriority w:val="34"/>
    <w:qFormat/>
    <w:rsid w:val="006D06E0"/>
    <w:pPr>
      <w:spacing w:after="0"/>
      <w:ind w:left="720"/>
      <w:contextualSpacing/>
      <w:jc w:val="left"/>
    </w:pPr>
    <w:rPr>
      <w:rFonts w:ascii="Times New Roman" w:eastAsia="Times New Roman" w:hAnsi="Times New Roman"/>
      <w:sz w:val="24"/>
      <w:lang w:val="nl-NL" w:eastAsia="nl-NL"/>
    </w:rPr>
  </w:style>
  <w:style w:type="paragraph" w:styleId="Revision">
    <w:name w:val="Revision"/>
    <w:hidden/>
    <w:uiPriority w:val="99"/>
    <w:semiHidden/>
    <w:rsid w:val="00C71EF9"/>
    <w:rPr>
      <w:rFonts w:ascii="Arial" w:hAnsi="Arial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7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4478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8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3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0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7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1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2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5390">
          <w:marLeft w:val="0"/>
          <w:marRight w:val="0"/>
          <w:marTop w:val="100"/>
          <w:marBottom w:val="100"/>
          <w:divBdr>
            <w:top w:val="single" w:sz="6" w:space="0" w:color="D0D0D0"/>
            <w:left w:val="single" w:sz="6" w:space="0" w:color="D0D0D0"/>
            <w:bottom w:val="single" w:sz="6" w:space="0" w:color="D0D0D0"/>
            <w:right w:val="single" w:sz="6" w:space="0" w:color="D0D0D0"/>
          </w:divBdr>
          <w:divsChild>
            <w:div w:id="109093395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37097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93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0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80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35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3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5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19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49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6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1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6785">
                  <w:marLeft w:val="0"/>
                  <w:marRight w:val="0"/>
                  <w:marTop w:val="0"/>
                  <w:marBottom w:val="0"/>
                  <w:divBdr>
                    <w:top w:val="single" w:sz="6" w:space="0" w:color="ADB6C4"/>
                    <w:left w:val="single" w:sz="6" w:space="0" w:color="ADB6C4"/>
                    <w:bottom w:val="single" w:sz="6" w:space="0" w:color="ADB6C4"/>
                    <w:right w:val="single" w:sz="6" w:space="0" w:color="ADB6C4"/>
                  </w:divBdr>
                  <w:divsChild>
                    <w:div w:id="78754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10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D6D6D6"/>
            <w:right w:val="none" w:sz="0" w:space="0" w:color="auto"/>
          </w:divBdr>
          <w:divsChild>
            <w:div w:id="16711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5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1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7260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4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7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0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8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8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0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0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7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8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8291">
                  <w:marLeft w:val="0"/>
                  <w:marRight w:val="0"/>
                  <w:marTop w:val="0"/>
                  <w:marBottom w:val="0"/>
                  <w:divBdr>
                    <w:top w:val="single" w:sz="6" w:space="0" w:color="ADB6C4"/>
                    <w:left w:val="single" w:sz="6" w:space="0" w:color="ADB6C4"/>
                    <w:bottom w:val="single" w:sz="6" w:space="0" w:color="ADB6C4"/>
                    <w:right w:val="single" w:sz="6" w:space="0" w:color="ADB6C4"/>
                  </w:divBdr>
                  <w:divsChild>
                    <w:div w:id="101195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7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F8ACE9F1AD847ABA44BE7E8DF0BCD" ma:contentTypeVersion="12" ma:contentTypeDescription="Create a new document." ma:contentTypeScope="" ma:versionID="4588effd728e9dbc8c02d322f657dd60">
  <xsd:schema xmlns:xsd="http://www.w3.org/2001/XMLSchema" xmlns:xs="http://www.w3.org/2001/XMLSchema" xmlns:p="http://schemas.microsoft.com/office/2006/metadata/properties" xmlns:ns3="48226a43-0b62-4701-9af0-322e2d093677" xmlns:ns4="6f92b825-4cb0-4d3a-8260-ae7058a3fbac" targetNamespace="http://schemas.microsoft.com/office/2006/metadata/properties" ma:root="true" ma:fieldsID="cd20cb44f0fe122015e17bbc825d453b" ns3:_="" ns4:_="">
    <xsd:import namespace="48226a43-0b62-4701-9af0-322e2d093677"/>
    <xsd:import namespace="6f92b825-4cb0-4d3a-8260-ae7058a3fb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26a43-0b62-4701-9af0-322e2d0936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2b825-4cb0-4d3a-8260-ae7058a3fba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925F09-B664-4CF8-8D82-B956E82607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226a43-0b62-4701-9af0-322e2d093677"/>
    <ds:schemaRef ds:uri="6f92b825-4cb0-4d3a-8260-ae7058a3f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FE4F09-190B-4528-9D42-9EEDCE8612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47C6D6-BFCC-4E42-8D8F-E2F3E21D9D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488044-0E6C-441A-8705-24EFDCC8E4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1028</Words>
  <Characters>5861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Ganz leeres Dokument</vt:lpstr>
      <vt:lpstr>Ganz leeres Dokument</vt:lpstr>
    </vt:vector>
  </TitlesOfParts>
  <Company>A. Ziemann GmbH</Company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Ganz leeres Dokument</dc:title>
  <dc:creator>Belinda Kaur</dc:creator>
  <cp:lastModifiedBy>Amardeep Singh</cp:lastModifiedBy>
  <cp:revision>74</cp:revision>
  <cp:lastPrinted>2022-08-03T11:15:00Z</cp:lastPrinted>
  <dcterms:created xsi:type="dcterms:W3CDTF">2022-08-03T10:20:00Z</dcterms:created>
  <dcterms:modified xsi:type="dcterms:W3CDTF">2022-08-09T07:35:00Z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0x0101005ADF8ACE9F1AD847ABA44BE7E8DF0BCD</vt:lpwstr>
  </property>
</Properties>
</file>